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7C7E" w14:textId="77777777" w:rsidR="000D13F2" w:rsidRPr="000D13F2" w:rsidRDefault="000D13F2" w:rsidP="000D1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F2">
        <w:rPr>
          <w:rFonts w:ascii="Arial" w:eastAsia="Times New Roman" w:hAnsi="Arial" w:cs="Arial"/>
          <w:color w:val="222222"/>
          <w:sz w:val="24"/>
          <w:szCs w:val="24"/>
        </w:rPr>
        <w:t>MSHDA will be awarding the </w:t>
      </w:r>
      <w:r w:rsidRPr="000D13F2">
        <w:rPr>
          <w:rFonts w:ascii="Arial" w:eastAsia="Times New Roman" w:hAnsi="Arial" w:cs="Arial"/>
          <w:b/>
          <w:bCs/>
          <w:color w:val="222222"/>
          <w:sz w:val="24"/>
          <w:szCs w:val="24"/>
        </w:rPr>
        <w:t>Muskegon County CoC </w:t>
      </w:r>
      <w:r w:rsidRPr="000D13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$302,959 </w:t>
      </w:r>
      <w:r w:rsidRPr="000D13F2">
        <w:rPr>
          <w:rFonts w:ascii="Arial" w:eastAsia="Times New Roman" w:hAnsi="Arial" w:cs="Arial"/>
          <w:color w:val="222222"/>
          <w:sz w:val="24"/>
          <w:szCs w:val="24"/>
        </w:rPr>
        <w:t>in Emergency Solution Grant funding for the 2021-2022 grant term.</w:t>
      </w:r>
    </w:p>
    <w:p w14:paraId="134CF433" w14:textId="77777777" w:rsidR="000D13F2" w:rsidRPr="000D13F2" w:rsidRDefault="000D13F2" w:rsidP="000D1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F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A40F6E9" w14:textId="77777777" w:rsidR="000D13F2" w:rsidRPr="000D13F2" w:rsidRDefault="000D13F2" w:rsidP="000D1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D13F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New for October 1, 2021:</w:t>
      </w:r>
    </w:p>
    <w:p w14:paraId="794D0CD3" w14:textId="77777777" w:rsidR="000D13F2" w:rsidRPr="000D13F2" w:rsidRDefault="000D13F2" w:rsidP="000D1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D13F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Due to COVID-19, several policy and procedure changes were implemented for ESG funding. Please refer to the 2021-2022 NOFA for more information.</w:t>
      </w:r>
    </w:p>
    <w:p w14:paraId="1BF20619" w14:textId="77777777" w:rsidR="000D13F2" w:rsidRPr="000D13F2" w:rsidRDefault="000D13F2" w:rsidP="000D1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D13F2">
        <w:rPr>
          <w:rFonts w:ascii="Arial" w:eastAsia="Times New Roman" w:hAnsi="Arial" w:cs="Arial"/>
          <w:b/>
          <w:bCs/>
          <w:color w:val="222222"/>
          <w:sz w:val="24"/>
          <w:szCs w:val="24"/>
        </w:rPr>
        <w:t>NOFA Link: </w:t>
      </w:r>
      <w:hyperlink r:id="rId5" w:tgtFrame="_blank" w:history="1">
        <w:r w:rsidRPr="000D13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Guide for Review of Emergency Shelter Grants (ESG) (michigan.gov)</w:t>
        </w:r>
      </w:hyperlink>
    </w:p>
    <w:p w14:paraId="2EE0A1E8" w14:textId="77777777" w:rsidR="000D13F2" w:rsidRPr="000D13F2" w:rsidRDefault="000D13F2" w:rsidP="000D1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D13F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7AB01D4A" w14:textId="77777777" w:rsidR="000D13F2" w:rsidRPr="000D13F2" w:rsidRDefault="000D13F2" w:rsidP="000D1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13F2">
        <w:rPr>
          <w:rFonts w:ascii="Arial" w:eastAsia="Times New Roman" w:hAnsi="Arial" w:cs="Arial"/>
          <w:color w:val="222222"/>
          <w:sz w:val="24"/>
          <w:szCs w:val="24"/>
          <w:u w:val="single"/>
        </w:rPr>
        <w:t>Please also remember:</w:t>
      </w:r>
    </w:p>
    <w:p w14:paraId="5160A22F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3F2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0D13F2">
        <w:rPr>
          <w:rFonts w:ascii="Arial" w:eastAsia="Times New Roman" w:hAnsi="Arial" w:cs="Arial"/>
          <w:i/>
          <w:iCs/>
          <w:color w:val="000000"/>
          <w:sz w:val="24"/>
          <w:szCs w:val="24"/>
        </w:rPr>
        <w:t>minimum</w:t>
      </w:r>
      <w:r w:rsidRPr="000D13F2">
        <w:rPr>
          <w:rFonts w:ascii="Arial" w:eastAsia="Times New Roman" w:hAnsi="Arial" w:cs="Arial"/>
          <w:color w:val="000000"/>
          <w:sz w:val="24"/>
          <w:szCs w:val="24"/>
        </w:rPr>
        <w:t> of 40% of the total grant amount must be awarded to the HARA to be used for financial assistance and case management (both prevention and re-housing).</w:t>
      </w:r>
    </w:p>
    <w:p w14:paraId="033ABA1F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3F2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0D13F2">
        <w:rPr>
          <w:rFonts w:ascii="Arial" w:eastAsia="Times New Roman" w:hAnsi="Arial" w:cs="Arial"/>
          <w:i/>
          <w:iCs/>
          <w:color w:val="000000"/>
          <w:sz w:val="24"/>
          <w:szCs w:val="24"/>
        </w:rPr>
        <w:t>minimum</w:t>
      </w:r>
      <w:r w:rsidRPr="000D13F2">
        <w:rPr>
          <w:rFonts w:ascii="Arial" w:eastAsia="Times New Roman" w:hAnsi="Arial" w:cs="Arial"/>
          <w:color w:val="000000"/>
          <w:sz w:val="24"/>
          <w:szCs w:val="24"/>
        </w:rPr>
        <w:t> of 20% of the 40% must be applied directly to RRH financial (leasing) assistance.</w:t>
      </w:r>
    </w:p>
    <w:p w14:paraId="7F02F0F4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0D13F2">
        <w:rPr>
          <w:rFonts w:ascii="Arial" w:eastAsia="Times New Roman" w:hAnsi="Arial" w:cs="Arial"/>
          <w:color w:val="222222"/>
        </w:rPr>
        <w:t>Admin cap increased to 7.5% of total ESG allocation.</w:t>
      </w:r>
    </w:p>
    <w:p w14:paraId="2EE2BB9A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</w:rPr>
      </w:pPr>
      <w:r w:rsidRPr="000D13F2">
        <w:rPr>
          <w:rFonts w:ascii="Arial" w:eastAsia="Times New Roman" w:hAnsi="Arial" w:cs="Arial"/>
        </w:rPr>
        <w:t>HMIS cap increased to 10% of the total ESG allocation</w:t>
      </w:r>
    </w:p>
    <w:p w14:paraId="4B43D032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3F2">
        <w:rPr>
          <w:rFonts w:ascii="Arial" w:eastAsia="Times New Roman" w:hAnsi="Arial" w:cs="Arial"/>
          <w:color w:val="000000"/>
          <w:sz w:val="24"/>
          <w:szCs w:val="24"/>
        </w:rPr>
        <w:t>Shelter funding includes shelter operations and shelter essential services, i.e., case management. Funding to shelters is </w:t>
      </w:r>
      <w:r w:rsidRPr="000D13F2">
        <w:rPr>
          <w:rFonts w:ascii="Arial" w:eastAsia="Times New Roman" w:hAnsi="Arial" w:cs="Arial"/>
          <w:b/>
          <w:bCs/>
          <w:color w:val="000000"/>
          <w:sz w:val="24"/>
          <w:szCs w:val="24"/>
        </w:rPr>
        <w:t>capped at 30% of the total grant amount.  </w:t>
      </w:r>
      <w:r w:rsidRPr="000D13F2">
        <w:rPr>
          <w:rFonts w:ascii="Arial" w:eastAsia="Times New Roman" w:hAnsi="Arial" w:cs="Arial"/>
          <w:color w:val="000000"/>
          <w:sz w:val="24"/>
          <w:szCs w:val="24"/>
        </w:rPr>
        <w:t>If a Planning/CoC Body </w:t>
      </w:r>
      <w:r w:rsidRPr="000D13F2">
        <w:rPr>
          <w:rFonts w:ascii="Arial" w:eastAsia="Times New Roman" w:hAnsi="Arial" w:cs="Arial"/>
          <w:sz w:val="24"/>
          <w:szCs w:val="24"/>
        </w:rPr>
        <w:t>has shelters </w:t>
      </w:r>
      <w:r w:rsidRPr="000D13F2">
        <w:rPr>
          <w:rFonts w:ascii="Arial" w:eastAsia="Times New Roman" w:hAnsi="Arial" w:cs="Arial"/>
          <w:color w:val="000000"/>
          <w:sz w:val="24"/>
          <w:szCs w:val="24"/>
        </w:rPr>
        <w:t>receiving over 30% of the total grant amount, this amount must be reduced 5% annually until the shelter operations/essential services cap of 30% is reached.</w:t>
      </w:r>
    </w:p>
    <w:p w14:paraId="0396F26C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3F2">
        <w:rPr>
          <w:rFonts w:ascii="Arial" w:eastAsia="Times New Roman" w:hAnsi="Arial" w:cs="Arial"/>
          <w:color w:val="000000"/>
          <w:sz w:val="24"/>
          <w:szCs w:val="24"/>
        </w:rPr>
        <w:t>Funding to the HARA must increase equal to or higher than the highest percent increase given to any sub-grantee.</w:t>
      </w:r>
    </w:p>
    <w:p w14:paraId="50DECE0F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3F2">
        <w:rPr>
          <w:rFonts w:ascii="Arial" w:eastAsia="Times New Roman" w:hAnsi="Arial" w:cs="Arial"/>
          <w:color w:val="000000"/>
          <w:sz w:val="24"/>
          <w:szCs w:val="24"/>
        </w:rPr>
        <w:t>ESG DV dollars have been turned over to DHHS. CoC bodies </w:t>
      </w:r>
      <w:r w:rsidRPr="000D13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cannot</w:t>
      </w:r>
      <w:r w:rsidRPr="000D13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allocate any of their award money to DV agencies</w:t>
      </w:r>
      <w:r w:rsidRPr="000D13F2">
        <w:rPr>
          <w:rFonts w:ascii="Arial" w:eastAsia="Times New Roman" w:hAnsi="Arial" w:cs="Arial"/>
          <w:color w:val="000000"/>
          <w:sz w:val="24"/>
          <w:szCs w:val="24"/>
        </w:rPr>
        <w:t> to administer.</w:t>
      </w:r>
    </w:p>
    <w:p w14:paraId="0E93F177" w14:textId="77777777" w:rsidR="000D13F2" w:rsidRPr="000D13F2" w:rsidRDefault="000D13F2" w:rsidP="000D13F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13F2">
        <w:rPr>
          <w:rFonts w:ascii="Arial" w:eastAsia="Times New Roman" w:hAnsi="Arial" w:cs="Arial"/>
          <w:color w:val="000000"/>
          <w:sz w:val="24"/>
          <w:szCs w:val="24"/>
        </w:rPr>
        <w:t>No grants will be awarded to sub-grantees under $10,000.</w:t>
      </w:r>
    </w:p>
    <w:p w14:paraId="21ED48EC" w14:textId="77777777" w:rsidR="000309C7" w:rsidRDefault="000309C7"/>
    <w:sectPr w:rsidR="0003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69BF"/>
    <w:multiLevelType w:val="multilevel"/>
    <w:tmpl w:val="3408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2"/>
    <w:rsid w:val="000309C7"/>
    <w:rsid w:val="000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9815"/>
  <w15:chartTrackingRefBased/>
  <w15:docId w15:val="{6D34E351-5F14-4BF4-B56F-0F12A1B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documents/mshda/ESG_FY2021-2022_NOFA_728011_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Moran</dc:creator>
  <cp:keywords/>
  <dc:description/>
  <cp:lastModifiedBy>Dan Moran</cp:lastModifiedBy>
  <cp:revision>1</cp:revision>
  <dcterms:created xsi:type="dcterms:W3CDTF">2021-06-29T17:10:00Z</dcterms:created>
  <dcterms:modified xsi:type="dcterms:W3CDTF">2021-06-29T17:12:00Z</dcterms:modified>
</cp:coreProperties>
</file>