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5DBFB" w14:textId="77777777" w:rsidR="00351BB7" w:rsidRPr="00EB6B4F" w:rsidRDefault="00351BB7" w:rsidP="00351BB7">
      <w:pPr>
        <w:ind w:left="2333" w:right="2333"/>
        <w:jc w:val="center"/>
        <w:rPr>
          <w:b/>
          <w:bCs/>
          <w:w w:val="95"/>
          <w:sz w:val="24"/>
          <w:szCs w:val="24"/>
        </w:rPr>
      </w:pPr>
      <w:bookmarkStart w:id="0" w:name="_GoBack"/>
      <w:bookmarkEnd w:id="0"/>
      <w:r w:rsidRPr="00EB6B4F">
        <w:rPr>
          <w:b/>
          <w:bCs/>
          <w:w w:val="95"/>
          <w:sz w:val="24"/>
          <w:szCs w:val="24"/>
        </w:rPr>
        <w:t>MUSKEGON HOUSING COMMISSION</w:t>
      </w:r>
    </w:p>
    <w:p w14:paraId="2EC51CBA" w14:textId="77777777" w:rsidR="00351BB7" w:rsidRPr="00EB6B4F" w:rsidRDefault="00351BB7" w:rsidP="00351BB7">
      <w:pPr>
        <w:ind w:left="2333" w:right="2333"/>
        <w:jc w:val="center"/>
        <w:rPr>
          <w:w w:val="95"/>
          <w:sz w:val="24"/>
          <w:szCs w:val="24"/>
        </w:rPr>
      </w:pPr>
      <w:r w:rsidRPr="00EB6B4F">
        <w:rPr>
          <w:w w:val="95"/>
          <w:sz w:val="24"/>
          <w:szCs w:val="24"/>
        </w:rPr>
        <w:t>1080 Terrace Street</w:t>
      </w:r>
    </w:p>
    <w:p w14:paraId="5AEBDED0" w14:textId="77777777" w:rsidR="00351BB7" w:rsidRPr="00EB6B4F" w:rsidRDefault="00351BB7" w:rsidP="00351BB7">
      <w:pPr>
        <w:ind w:left="2333" w:right="2333"/>
        <w:jc w:val="center"/>
        <w:rPr>
          <w:w w:val="95"/>
          <w:sz w:val="24"/>
          <w:szCs w:val="24"/>
        </w:rPr>
      </w:pPr>
      <w:r w:rsidRPr="00EB6B4F">
        <w:rPr>
          <w:w w:val="95"/>
          <w:sz w:val="24"/>
          <w:szCs w:val="24"/>
        </w:rPr>
        <w:t>Muskegon, MI  49442</w:t>
      </w:r>
    </w:p>
    <w:p w14:paraId="25CFCA33" w14:textId="77777777" w:rsidR="00EF4F68" w:rsidRDefault="00EF4F68" w:rsidP="00351BB7">
      <w:pPr>
        <w:spacing w:before="257"/>
        <w:ind w:left="2329" w:right="2333"/>
        <w:jc w:val="center"/>
        <w:rPr>
          <w:w w:val="95"/>
          <w:sz w:val="24"/>
          <w:szCs w:val="24"/>
          <w:u w:val="thick"/>
        </w:rPr>
      </w:pPr>
    </w:p>
    <w:p w14:paraId="2F8CCAF0" w14:textId="77777777" w:rsidR="00EF4F68" w:rsidRDefault="00EF4F68" w:rsidP="00351BB7">
      <w:pPr>
        <w:spacing w:before="257"/>
        <w:ind w:left="2329" w:right="2333"/>
        <w:jc w:val="center"/>
        <w:rPr>
          <w:w w:val="95"/>
          <w:sz w:val="24"/>
          <w:szCs w:val="24"/>
          <w:u w:val="thick"/>
        </w:rPr>
      </w:pPr>
    </w:p>
    <w:p w14:paraId="47522CCF" w14:textId="77777777" w:rsidR="00EF4F68" w:rsidRDefault="00EF4F68" w:rsidP="00351BB7">
      <w:pPr>
        <w:spacing w:before="257"/>
        <w:ind w:left="2329" w:right="2333"/>
        <w:jc w:val="center"/>
        <w:rPr>
          <w:w w:val="95"/>
          <w:sz w:val="24"/>
          <w:szCs w:val="24"/>
          <w:u w:val="thick"/>
        </w:rPr>
      </w:pPr>
    </w:p>
    <w:p w14:paraId="368DCFF3" w14:textId="77777777" w:rsidR="00EF4F68" w:rsidRDefault="00EF4F68" w:rsidP="00351BB7">
      <w:pPr>
        <w:spacing w:before="257"/>
        <w:ind w:left="2329" w:right="2333"/>
        <w:jc w:val="center"/>
        <w:rPr>
          <w:w w:val="95"/>
          <w:sz w:val="24"/>
          <w:szCs w:val="24"/>
          <w:u w:val="thick"/>
        </w:rPr>
      </w:pPr>
    </w:p>
    <w:p w14:paraId="796F7371" w14:textId="77777777" w:rsidR="00351BB7" w:rsidRPr="00EF4F68" w:rsidRDefault="00351BB7" w:rsidP="00351BB7">
      <w:pPr>
        <w:spacing w:before="257"/>
        <w:ind w:left="2329" w:right="2333"/>
        <w:jc w:val="center"/>
        <w:rPr>
          <w:b/>
          <w:bCs/>
          <w:sz w:val="36"/>
          <w:szCs w:val="36"/>
        </w:rPr>
      </w:pPr>
      <w:r w:rsidRPr="00EF4F68">
        <w:rPr>
          <w:b/>
          <w:bCs/>
          <w:w w:val="95"/>
          <w:sz w:val="36"/>
          <w:szCs w:val="36"/>
          <w:u w:val="thick"/>
        </w:rPr>
        <w:t>NOTICE</w:t>
      </w:r>
    </w:p>
    <w:p w14:paraId="43ACB1E8" w14:textId="77777777" w:rsidR="00EF4F68" w:rsidRDefault="00351BB7" w:rsidP="00EF4F68">
      <w:pPr>
        <w:pStyle w:val="Heading2"/>
        <w:spacing w:before="128" w:line="254" w:lineRule="auto"/>
        <w:ind w:left="0"/>
        <w:jc w:val="center"/>
        <w:rPr>
          <w:w w:val="85"/>
          <w:sz w:val="36"/>
          <w:szCs w:val="36"/>
        </w:rPr>
      </w:pPr>
      <w:r w:rsidRPr="00EF4F68">
        <w:rPr>
          <w:w w:val="85"/>
          <w:sz w:val="36"/>
          <w:szCs w:val="36"/>
        </w:rPr>
        <w:t>REQUEST FOR QUALIFICATIONS</w:t>
      </w:r>
      <w:r w:rsidR="00EF4F68">
        <w:rPr>
          <w:w w:val="85"/>
          <w:sz w:val="36"/>
          <w:szCs w:val="36"/>
        </w:rPr>
        <w:t xml:space="preserve"> </w:t>
      </w:r>
      <w:r w:rsidRPr="00EF4F68">
        <w:rPr>
          <w:w w:val="85"/>
          <w:sz w:val="36"/>
          <w:szCs w:val="36"/>
        </w:rPr>
        <w:t xml:space="preserve">(RFQ) </w:t>
      </w:r>
    </w:p>
    <w:p w14:paraId="5331F4DC" w14:textId="77777777" w:rsidR="00351BB7" w:rsidRPr="00EF4F68" w:rsidRDefault="00351BB7" w:rsidP="00EF4F68">
      <w:pPr>
        <w:pStyle w:val="Heading2"/>
        <w:spacing w:before="128" w:line="254" w:lineRule="auto"/>
        <w:ind w:left="0"/>
        <w:jc w:val="center"/>
        <w:rPr>
          <w:w w:val="90"/>
          <w:sz w:val="36"/>
          <w:szCs w:val="36"/>
        </w:rPr>
      </w:pPr>
      <w:r w:rsidRPr="00EF4F68">
        <w:rPr>
          <w:w w:val="95"/>
          <w:sz w:val="36"/>
          <w:szCs w:val="36"/>
        </w:rPr>
        <w:t xml:space="preserve">FOR </w:t>
      </w:r>
      <w:r w:rsidRPr="00EF4F68">
        <w:rPr>
          <w:w w:val="90"/>
          <w:sz w:val="36"/>
          <w:szCs w:val="36"/>
        </w:rPr>
        <w:t>REAL ESTATE DEVELOPMENT CONSULTING SERVICES</w:t>
      </w:r>
    </w:p>
    <w:p w14:paraId="3E8B851F" w14:textId="77777777" w:rsidR="00351BB7" w:rsidRPr="00EF4F68" w:rsidRDefault="00351BB7" w:rsidP="00EF4F68">
      <w:pPr>
        <w:pStyle w:val="Heading2"/>
        <w:spacing w:before="128" w:line="254" w:lineRule="auto"/>
        <w:ind w:left="0"/>
        <w:jc w:val="center"/>
        <w:rPr>
          <w:w w:val="90"/>
          <w:sz w:val="36"/>
          <w:szCs w:val="36"/>
        </w:rPr>
      </w:pPr>
    </w:p>
    <w:p w14:paraId="097ED101" w14:textId="77777777" w:rsidR="00EF4F68" w:rsidRPr="00EF4F68" w:rsidRDefault="00EF4F68" w:rsidP="00EF4F68">
      <w:pPr>
        <w:pStyle w:val="Heading2"/>
        <w:spacing w:before="128" w:line="254" w:lineRule="auto"/>
        <w:ind w:left="0"/>
        <w:jc w:val="center"/>
        <w:rPr>
          <w:sz w:val="36"/>
          <w:szCs w:val="36"/>
        </w:rPr>
      </w:pPr>
      <w:r w:rsidRPr="00EF4F68">
        <w:rPr>
          <w:b/>
          <w:bCs/>
          <w:sz w:val="36"/>
          <w:szCs w:val="36"/>
          <w:u w:val="single"/>
        </w:rPr>
        <w:t>ISSUE DATE</w:t>
      </w:r>
    </w:p>
    <w:p w14:paraId="6124C590" w14:textId="42448FE2" w:rsidR="00351BB7" w:rsidRPr="00EF4F68" w:rsidRDefault="001911BB" w:rsidP="00EF4F68">
      <w:pPr>
        <w:pStyle w:val="Heading2"/>
        <w:spacing w:before="128" w:line="254" w:lineRule="auto"/>
        <w:ind w:left="0"/>
        <w:jc w:val="center"/>
        <w:rPr>
          <w:sz w:val="36"/>
          <w:szCs w:val="36"/>
        </w:rPr>
      </w:pPr>
      <w:r>
        <w:rPr>
          <w:sz w:val="36"/>
          <w:szCs w:val="36"/>
        </w:rPr>
        <w:t>January 24, 2020</w:t>
      </w:r>
    </w:p>
    <w:p w14:paraId="5ABC19F9" w14:textId="77777777" w:rsidR="00351BB7" w:rsidRDefault="00351BB7" w:rsidP="00EF4F68">
      <w:pPr>
        <w:pStyle w:val="BodyText"/>
        <w:spacing w:before="10"/>
        <w:rPr>
          <w:sz w:val="36"/>
          <w:szCs w:val="36"/>
        </w:rPr>
      </w:pPr>
    </w:p>
    <w:p w14:paraId="7D3D5E8A" w14:textId="77777777" w:rsidR="00EF4F68" w:rsidRPr="00EF4F68" w:rsidRDefault="00EF4F68" w:rsidP="00EF4F68">
      <w:pPr>
        <w:pStyle w:val="BodyText"/>
        <w:spacing w:before="10"/>
        <w:rPr>
          <w:sz w:val="36"/>
          <w:szCs w:val="36"/>
        </w:rPr>
      </w:pPr>
    </w:p>
    <w:p w14:paraId="3660C25A" w14:textId="77777777" w:rsidR="00351BB7" w:rsidRPr="00EF4F68" w:rsidRDefault="00351BB7" w:rsidP="00EF4F68">
      <w:pPr>
        <w:spacing w:before="128" w:line="254" w:lineRule="auto"/>
        <w:jc w:val="center"/>
        <w:rPr>
          <w:b/>
          <w:bCs/>
          <w:sz w:val="36"/>
          <w:szCs w:val="36"/>
        </w:rPr>
      </w:pPr>
      <w:r w:rsidRPr="00EF4F68">
        <w:rPr>
          <w:b/>
          <w:bCs/>
          <w:w w:val="95"/>
          <w:sz w:val="36"/>
          <w:szCs w:val="36"/>
          <w:u w:val="thick"/>
        </w:rPr>
        <w:t xml:space="preserve">SUBMISSIONS </w:t>
      </w:r>
      <w:r w:rsidR="00EF4F68" w:rsidRPr="00EF4F68">
        <w:rPr>
          <w:b/>
          <w:bCs/>
          <w:w w:val="95"/>
          <w:sz w:val="36"/>
          <w:szCs w:val="36"/>
          <w:u w:val="thick"/>
        </w:rPr>
        <w:t>DATE</w:t>
      </w:r>
    </w:p>
    <w:p w14:paraId="390CD807" w14:textId="635884D1" w:rsidR="00351BB7" w:rsidRPr="00EF4F68" w:rsidRDefault="001911BB" w:rsidP="00EF4F68">
      <w:pPr>
        <w:spacing w:before="128" w:line="254" w:lineRule="auto"/>
        <w:jc w:val="center"/>
        <w:rPr>
          <w:sz w:val="36"/>
          <w:szCs w:val="36"/>
        </w:rPr>
      </w:pPr>
      <w:r>
        <w:rPr>
          <w:sz w:val="36"/>
          <w:szCs w:val="36"/>
        </w:rPr>
        <w:t xml:space="preserve">February 14, </w:t>
      </w:r>
      <w:r w:rsidR="0023499E">
        <w:rPr>
          <w:sz w:val="36"/>
          <w:szCs w:val="36"/>
        </w:rPr>
        <w:t xml:space="preserve"> 2020</w:t>
      </w:r>
      <w:r w:rsidR="00351BB7" w:rsidRPr="00EF4F68">
        <w:rPr>
          <w:sz w:val="36"/>
          <w:szCs w:val="36"/>
        </w:rPr>
        <w:t xml:space="preserve"> AT 5:00 P.M. </w:t>
      </w:r>
    </w:p>
    <w:p w14:paraId="3CC85C82" w14:textId="77777777" w:rsidR="00351BB7" w:rsidRPr="00EF4F68" w:rsidRDefault="00351BB7" w:rsidP="00351BB7">
      <w:pPr>
        <w:pStyle w:val="BodyText"/>
        <w:spacing w:before="11"/>
        <w:rPr>
          <w:sz w:val="36"/>
          <w:szCs w:val="36"/>
        </w:rPr>
      </w:pPr>
    </w:p>
    <w:p w14:paraId="6D91CA81" w14:textId="77777777" w:rsidR="00351BB7" w:rsidRPr="00EB6B4F" w:rsidRDefault="00351BB7" w:rsidP="00351BB7">
      <w:pPr>
        <w:spacing w:line="254" w:lineRule="auto"/>
        <w:jc w:val="center"/>
        <w:rPr>
          <w:sz w:val="24"/>
          <w:szCs w:val="24"/>
        </w:rPr>
        <w:sectPr w:rsidR="00351BB7" w:rsidRPr="00EB6B4F" w:rsidSect="00351BB7">
          <w:footerReference w:type="default" r:id="rId7"/>
          <w:pgSz w:w="12240" w:h="15840"/>
          <w:pgMar w:top="560" w:right="1300" w:bottom="1060" w:left="1300" w:header="720" w:footer="877" w:gutter="0"/>
          <w:pgNumType w:start="1"/>
          <w:cols w:space="720"/>
        </w:sectPr>
      </w:pPr>
    </w:p>
    <w:p w14:paraId="0D12AA8E" w14:textId="77777777" w:rsidR="00351BB7" w:rsidRPr="00EB6B4F" w:rsidRDefault="00351BB7" w:rsidP="00351BB7">
      <w:pPr>
        <w:pStyle w:val="BodyText"/>
        <w:spacing w:before="7"/>
      </w:pPr>
    </w:p>
    <w:p w14:paraId="2025CE73" w14:textId="77777777" w:rsidR="00EF4F68" w:rsidRDefault="00351BB7" w:rsidP="00EF4F68">
      <w:pPr>
        <w:pStyle w:val="BodyText"/>
        <w:jc w:val="both"/>
        <w:rPr>
          <w:b/>
          <w:bCs/>
          <w:w w:val="95"/>
        </w:rPr>
      </w:pPr>
      <w:r w:rsidRPr="00EB6B4F">
        <w:rPr>
          <w:b/>
          <w:bCs/>
          <w:w w:val="95"/>
        </w:rPr>
        <w:t>INTRODUCTION</w:t>
      </w:r>
    </w:p>
    <w:p w14:paraId="656DC27B" w14:textId="77777777" w:rsidR="0023499E" w:rsidRDefault="0023499E" w:rsidP="00EF4F68">
      <w:pPr>
        <w:pStyle w:val="BodyText"/>
        <w:jc w:val="both"/>
      </w:pPr>
    </w:p>
    <w:p w14:paraId="3ECAC512" w14:textId="5502D93A" w:rsidR="00EF4F68" w:rsidRPr="00EF4F68" w:rsidRDefault="00EF4F68" w:rsidP="00EF4F68">
      <w:pPr>
        <w:pStyle w:val="BodyText"/>
        <w:jc w:val="both"/>
        <w:rPr>
          <w:b/>
          <w:bCs/>
        </w:rPr>
      </w:pPr>
      <w:r w:rsidRPr="00EB6B4F">
        <w:t>The</w:t>
      </w:r>
      <w:r w:rsidRPr="00EB6B4F">
        <w:rPr>
          <w:spacing w:val="-28"/>
        </w:rPr>
        <w:t xml:space="preserve"> </w:t>
      </w:r>
      <w:r w:rsidRPr="00EB6B4F">
        <w:t>Muskegon Housing Commission</w:t>
      </w:r>
      <w:r w:rsidRPr="00EB6B4F">
        <w:rPr>
          <w:spacing w:val="-29"/>
        </w:rPr>
        <w:t xml:space="preserve"> (MHC) </w:t>
      </w:r>
      <w:r w:rsidRPr="00EB6B4F">
        <w:t>is</w:t>
      </w:r>
      <w:r w:rsidRPr="00EB6B4F">
        <w:rPr>
          <w:spacing w:val="-30"/>
        </w:rPr>
        <w:t xml:space="preserve"> </w:t>
      </w:r>
      <w:r w:rsidRPr="00EB6B4F">
        <w:t>seeking</w:t>
      </w:r>
      <w:r w:rsidRPr="00EB6B4F">
        <w:rPr>
          <w:spacing w:val="-30"/>
        </w:rPr>
        <w:t xml:space="preserve"> </w:t>
      </w:r>
      <w:r w:rsidRPr="00EB6B4F">
        <w:t>assistance</w:t>
      </w:r>
      <w:r w:rsidRPr="00EB6B4F">
        <w:rPr>
          <w:spacing w:val="-26"/>
        </w:rPr>
        <w:t xml:space="preserve"> </w:t>
      </w:r>
      <w:r w:rsidRPr="00EB6B4F">
        <w:t>from</w:t>
      </w:r>
      <w:r w:rsidRPr="00EB6B4F">
        <w:rPr>
          <w:spacing w:val="-30"/>
        </w:rPr>
        <w:t xml:space="preserve"> </w:t>
      </w:r>
      <w:r w:rsidRPr="00EB6B4F">
        <w:t>a</w:t>
      </w:r>
      <w:r w:rsidRPr="00EB6B4F">
        <w:rPr>
          <w:spacing w:val="-31"/>
        </w:rPr>
        <w:t xml:space="preserve"> </w:t>
      </w:r>
      <w:r w:rsidRPr="00EB6B4F">
        <w:t>professional</w:t>
      </w:r>
      <w:r w:rsidRPr="00EB6B4F">
        <w:rPr>
          <w:spacing w:val="-28"/>
        </w:rPr>
        <w:t xml:space="preserve"> </w:t>
      </w:r>
      <w:r w:rsidRPr="00EB6B4F">
        <w:t xml:space="preserve">real estate development consulting firm as it navigates its repositioning of assets within the </w:t>
      </w:r>
      <w:r>
        <w:t xml:space="preserve">U.S. Department of Housing and Urban Development (HUD) </w:t>
      </w:r>
      <w:r w:rsidRPr="00EB6B4F">
        <w:t>Rental Assistance Demonstration (RAD) program over the</w:t>
      </w:r>
      <w:r w:rsidRPr="00EB6B4F">
        <w:rPr>
          <w:spacing w:val="-29"/>
        </w:rPr>
        <w:t xml:space="preserve"> </w:t>
      </w:r>
      <w:r w:rsidRPr="00EB6B4F">
        <w:t xml:space="preserve">next 18-36 months. </w:t>
      </w:r>
      <w:r>
        <w:t xml:space="preserve">Specifically, </w:t>
      </w:r>
      <w:r w:rsidRPr="00EB6B4F">
        <w:t xml:space="preserve">MHC is planning to transition </w:t>
      </w:r>
      <w:r>
        <w:t xml:space="preserve">Hartford Terrace, a 166 unit Public Housing development it owns at 1080 Terrace Street. </w:t>
      </w:r>
      <w:r w:rsidRPr="00EB6B4F">
        <w:t>This</w:t>
      </w:r>
      <w:r w:rsidRPr="00EB6B4F">
        <w:rPr>
          <w:spacing w:val="-7"/>
        </w:rPr>
        <w:t xml:space="preserve"> </w:t>
      </w:r>
      <w:r>
        <w:rPr>
          <w:spacing w:val="-7"/>
        </w:rPr>
        <w:t xml:space="preserve">effort </w:t>
      </w:r>
      <w:r w:rsidRPr="00EB6B4F">
        <w:t>includes</w:t>
      </w:r>
      <w:r w:rsidRPr="00EB6B4F">
        <w:rPr>
          <w:spacing w:val="-8"/>
        </w:rPr>
        <w:t xml:space="preserve"> </w:t>
      </w:r>
      <w:r w:rsidRPr="00EB6B4F">
        <w:t>preliminary</w:t>
      </w:r>
      <w:r w:rsidRPr="00EB6B4F">
        <w:rPr>
          <w:spacing w:val="-10"/>
        </w:rPr>
        <w:t xml:space="preserve"> </w:t>
      </w:r>
      <w:r w:rsidRPr="00EB6B4F">
        <w:t>plans</w:t>
      </w:r>
      <w:r w:rsidRPr="00EB6B4F">
        <w:rPr>
          <w:spacing w:val="-5"/>
        </w:rPr>
        <w:t xml:space="preserve"> </w:t>
      </w:r>
      <w:r w:rsidRPr="00EB6B4F">
        <w:t>to</w:t>
      </w:r>
      <w:r w:rsidRPr="00EB6B4F">
        <w:rPr>
          <w:spacing w:val="-9"/>
        </w:rPr>
        <w:t xml:space="preserve"> </w:t>
      </w:r>
      <w:r w:rsidRPr="00EB6B4F">
        <w:t>seek</w:t>
      </w:r>
      <w:r w:rsidRPr="00EB6B4F">
        <w:rPr>
          <w:spacing w:val="-9"/>
        </w:rPr>
        <w:t xml:space="preserve"> </w:t>
      </w:r>
      <w:r w:rsidRPr="00EB6B4F">
        <w:t>tax</w:t>
      </w:r>
      <w:r w:rsidRPr="00EB6B4F">
        <w:rPr>
          <w:spacing w:val="-6"/>
        </w:rPr>
        <w:t xml:space="preserve"> </w:t>
      </w:r>
      <w:r w:rsidRPr="00EB6B4F">
        <w:t>credits</w:t>
      </w:r>
      <w:r w:rsidRPr="00EB6B4F">
        <w:rPr>
          <w:spacing w:val="-7"/>
        </w:rPr>
        <w:t xml:space="preserve"> </w:t>
      </w:r>
      <w:r w:rsidRPr="00EB6B4F">
        <w:t>for</w:t>
      </w:r>
      <w:r w:rsidRPr="00EB6B4F">
        <w:rPr>
          <w:spacing w:val="-7"/>
        </w:rPr>
        <w:t xml:space="preserve"> </w:t>
      </w:r>
      <w:r w:rsidRPr="00EB6B4F">
        <w:t>the significant rehabilitation of its assets and for new construction.</w:t>
      </w:r>
      <w:r w:rsidR="001911BB">
        <w:t xml:space="preserve">  There will also be a demolition/disposition application submitted by MHC for 3 Duplex units located at 1317/1319 Terrace Street, and 424,425,426,427 Monroe Street Muskegon, MI.  </w:t>
      </w:r>
      <w:r w:rsidRPr="00EB6B4F">
        <w:t xml:space="preserve"> A contract will be awarded to the firm that has significant and successful experience</w:t>
      </w:r>
      <w:r>
        <w:t xml:space="preserve"> </w:t>
      </w:r>
      <w:r w:rsidRPr="00EB6B4F">
        <w:t>with low-income housing financing programs, including but not limited to:</w:t>
      </w:r>
      <w:r w:rsidRPr="00EB6B4F">
        <w:rPr>
          <w:spacing w:val="-31"/>
        </w:rPr>
        <w:t xml:space="preserve"> </w:t>
      </w:r>
      <w:r w:rsidRPr="00EB6B4F">
        <w:t>LIHTC, HUD</w:t>
      </w:r>
      <w:r w:rsidRPr="00EB6B4F">
        <w:rPr>
          <w:spacing w:val="-9"/>
        </w:rPr>
        <w:t xml:space="preserve"> </w:t>
      </w:r>
      <w:r w:rsidRPr="00EB6B4F">
        <w:t>Financing,</w:t>
      </w:r>
      <w:r>
        <w:rPr>
          <w:spacing w:val="-6"/>
        </w:rPr>
        <w:t xml:space="preserve"> </w:t>
      </w:r>
      <w:r w:rsidRPr="00EB6B4F">
        <w:t>HOME</w:t>
      </w:r>
      <w:r w:rsidRPr="00EB6B4F">
        <w:rPr>
          <w:spacing w:val="-6"/>
        </w:rPr>
        <w:t xml:space="preserve"> </w:t>
      </w:r>
      <w:r w:rsidRPr="00EB6B4F">
        <w:t>Funding,</w:t>
      </w:r>
      <w:r w:rsidRPr="00EB6B4F">
        <w:rPr>
          <w:spacing w:val="-8"/>
        </w:rPr>
        <w:t xml:space="preserve"> </w:t>
      </w:r>
      <w:r w:rsidRPr="00EB6B4F">
        <w:t>Housing</w:t>
      </w:r>
      <w:r w:rsidRPr="00EB6B4F">
        <w:rPr>
          <w:spacing w:val="-7"/>
        </w:rPr>
        <w:t xml:space="preserve"> </w:t>
      </w:r>
      <w:r w:rsidRPr="00EB6B4F">
        <w:t>Trust</w:t>
      </w:r>
      <w:r w:rsidRPr="00EB6B4F">
        <w:rPr>
          <w:spacing w:val="-7"/>
        </w:rPr>
        <w:t xml:space="preserve"> </w:t>
      </w:r>
      <w:r w:rsidRPr="00EB6B4F">
        <w:t>Fund, Federal Home Loan Bank Affordable Housing Program, Community Development Financial</w:t>
      </w:r>
      <w:r w:rsidRPr="00EB6B4F">
        <w:rPr>
          <w:spacing w:val="-15"/>
        </w:rPr>
        <w:t xml:space="preserve"> </w:t>
      </w:r>
      <w:r w:rsidRPr="00EB6B4F">
        <w:t>Institutions,</w:t>
      </w:r>
      <w:r w:rsidRPr="00EB6B4F">
        <w:rPr>
          <w:spacing w:val="-17"/>
        </w:rPr>
        <w:t xml:space="preserve"> </w:t>
      </w:r>
      <w:r w:rsidRPr="00EB6B4F">
        <w:t>and</w:t>
      </w:r>
      <w:r w:rsidRPr="00EB6B4F">
        <w:rPr>
          <w:spacing w:val="-11"/>
        </w:rPr>
        <w:t xml:space="preserve"> </w:t>
      </w:r>
      <w:r w:rsidRPr="00EB6B4F">
        <w:t>other</w:t>
      </w:r>
      <w:r w:rsidRPr="00EB6B4F">
        <w:rPr>
          <w:spacing w:val="-13"/>
        </w:rPr>
        <w:t xml:space="preserve"> </w:t>
      </w:r>
      <w:r w:rsidRPr="00EB6B4F">
        <w:t>Conventional</w:t>
      </w:r>
      <w:r w:rsidRPr="00EB6B4F">
        <w:rPr>
          <w:spacing w:val="-12"/>
        </w:rPr>
        <w:t xml:space="preserve"> </w:t>
      </w:r>
      <w:r w:rsidRPr="00EB6B4F">
        <w:t>Lending</w:t>
      </w:r>
      <w:r w:rsidRPr="00EB6B4F">
        <w:rPr>
          <w:spacing w:val="-15"/>
        </w:rPr>
        <w:t xml:space="preserve"> </w:t>
      </w:r>
      <w:r w:rsidRPr="00EB6B4F">
        <w:t>Programs.</w:t>
      </w:r>
      <w:r w:rsidRPr="00EB6B4F">
        <w:rPr>
          <w:spacing w:val="-13"/>
        </w:rPr>
        <w:t xml:space="preserve"> </w:t>
      </w:r>
      <w:r w:rsidRPr="00EB6B4F">
        <w:t>MHC</w:t>
      </w:r>
      <w:r w:rsidRPr="00EB6B4F">
        <w:rPr>
          <w:spacing w:val="-14"/>
        </w:rPr>
        <w:t xml:space="preserve"> </w:t>
      </w:r>
      <w:r w:rsidRPr="00EB6B4F">
        <w:t xml:space="preserve">anticipates a significant level of work for this contract </w:t>
      </w:r>
      <w:r>
        <w:t>during 2020</w:t>
      </w:r>
      <w:r w:rsidRPr="00EB6B4F">
        <w:t>.</w:t>
      </w:r>
      <w:r w:rsidRPr="00EB6B4F">
        <w:rPr>
          <w:spacing w:val="48"/>
        </w:rPr>
        <w:t xml:space="preserve"> </w:t>
      </w:r>
    </w:p>
    <w:p w14:paraId="03F71BF5" w14:textId="77777777" w:rsidR="00EF4F68" w:rsidRDefault="00EF4F68" w:rsidP="00EF4F68">
      <w:pPr>
        <w:pStyle w:val="BodyText"/>
        <w:jc w:val="both"/>
      </w:pPr>
    </w:p>
    <w:p w14:paraId="39F8465E" w14:textId="77777777" w:rsidR="00351BB7" w:rsidRPr="00EB6B4F" w:rsidRDefault="00351BB7" w:rsidP="00EF4F68">
      <w:pPr>
        <w:pStyle w:val="BodyText"/>
        <w:jc w:val="both"/>
      </w:pPr>
      <w:r w:rsidRPr="00EB6B4F">
        <w:t xml:space="preserve">MHC will evaluate submissions based on the demonstrated experience in performing financial underwriting, project feasibility, and deal structuring, which include detailed analysis of  multiple affordable housing financing programs (e.g., low income housing tax credits </w:t>
      </w:r>
      <w:r w:rsidRPr="00EB6B4F">
        <w:rPr>
          <w:w w:val="110"/>
        </w:rPr>
        <w:t xml:space="preserve">/ </w:t>
      </w:r>
      <w:r w:rsidRPr="00EB6B4F">
        <w:t>LIHTC, tax-exempt bond financing, tax-increment financing, HUD and conventional debt, Fannie Mae, Freddie Mac, private market loan products). MHC will also evaluate submissions based on the respondent’s capacity and experience in affordable housing development and advisory services, which</w:t>
      </w:r>
      <w:r w:rsidRPr="00EB6B4F">
        <w:rPr>
          <w:spacing w:val="-17"/>
        </w:rPr>
        <w:t xml:space="preserve"> </w:t>
      </w:r>
      <w:r w:rsidRPr="00EB6B4F">
        <w:t>include</w:t>
      </w:r>
      <w:r w:rsidRPr="00EB6B4F">
        <w:rPr>
          <w:spacing w:val="-13"/>
        </w:rPr>
        <w:t xml:space="preserve"> </w:t>
      </w:r>
      <w:r w:rsidRPr="00EB6B4F">
        <w:t>experience</w:t>
      </w:r>
      <w:r w:rsidRPr="00EB6B4F">
        <w:rPr>
          <w:spacing w:val="-15"/>
        </w:rPr>
        <w:t xml:space="preserve"> </w:t>
      </w:r>
      <w:r w:rsidRPr="00EB6B4F">
        <w:t>completing</w:t>
      </w:r>
      <w:r w:rsidRPr="00EB6B4F">
        <w:rPr>
          <w:spacing w:val="-17"/>
        </w:rPr>
        <w:t xml:space="preserve"> </w:t>
      </w:r>
      <w:r w:rsidRPr="00EB6B4F">
        <w:t>HUD</w:t>
      </w:r>
      <w:r w:rsidRPr="00EB6B4F">
        <w:rPr>
          <w:spacing w:val="-14"/>
        </w:rPr>
        <w:t xml:space="preserve"> </w:t>
      </w:r>
      <w:r w:rsidRPr="00EB6B4F">
        <w:t>Rental</w:t>
      </w:r>
      <w:r w:rsidRPr="00EB6B4F">
        <w:rPr>
          <w:spacing w:val="-16"/>
        </w:rPr>
        <w:t xml:space="preserve"> </w:t>
      </w:r>
      <w:r w:rsidRPr="00EB6B4F">
        <w:t>Assistance</w:t>
      </w:r>
      <w:r w:rsidRPr="00EB6B4F">
        <w:rPr>
          <w:spacing w:val="-16"/>
        </w:rPr>
        <w:t xml:space="preserve"> </w:t>
      </w:r>
      <w:r w:rsidRPr="00EB6B4F">
        <w:t>Demonstration</w:t>
      </w:r>
      <w:r w:rsidRPr="00EB6B4F">
        <w:rPr>
          <w:spacing w:val="-12"/>
        </w:rPr>
        <w:t xml:space="preserve"> </w:t>
      </w:r>
      <w:r w:rsidRPr="00EB6B4F">
        <w:t>(RAD)</w:t>
      </w:r>
      <w:r w:rsidRPr="00EB6B4F">
        <w:rPr>
          <w:spacing w:val="-14"/>
        </w:rPr>
        <w:t xml:space="preserve"> </w:t>
      </w:r>
      <w:r w:rsidRPr="00EB6B4F">
        <w:t>conversions or</w:t>
      </w:r>
      <w:r w:rsidRPr="00EB6B4F">
        <w:rPr>
          <w:spacing w:val="-5"/>
        </w:rPr>
        <w:t xml:space="preserve"> </w:t>
      </w:r>
      <w:r w:rsidRPr="00EB6B4F">
        <w:t>HUD-financed</w:t>
      </w:r>
      <w:r w:rsidRPr="00EB6B4F">
        <w:rPr>
          <w:spacing w:val="-7"/>
        </w:rPr>
        <w:t xml:space="preserve"> </w:t>
      </w:r>
      <w:r w:rsidRPr="00EB6B4F">
        <w:t>projects,</w:t>
      </w:r>
      <w:r w:rsidRPr="00EB6B4F">
        <w:rPr>
          <w:spacing w:val="-4"/>
        </w:rPr>
        <w:t xml:space="preserve"> </w:t>
      </w:r>
      <w:r w:rsidRPr="00EB6B4F">
        <w:t>as</w:t>
      </w:r>
      <w:r w:rsidRPr="00EB6B4F">
        <w:rPr>
          <w:spacing w:val="-5"/>
        </w:rPr>
        <w:t xml:space="preserve"> </w:t>
      </w:r>
      <w:r w:rsidRPr="00EB6B4F">
        <w:t>well</w:t>
      </w:r>
      <w:r w:rsidRPr="00EB6B4F">
        <w:rPr>
          <w:spacing w:val="-4"/>
        </w:rPr>
        <w:t xml:space="preserve"> </w:t>
      </w:r>
      <w:r w:rsidRPr="00EB6B4F">
        <w:t>as,</w:t>
      </w:r>
      <w:r w:rsidRPr="00EB6B4F">
        <w:rPr>
          <w:spacing w:val="-7"/>
        </w:rPr>
        <w:t xml:space="preserve"> </w:t>
      </w:r>
      <w:r w:rsidRPr="00EB6B4F">
        <w:t>experience</w:t>
      </w:r>
      <w:r w:rsidRPr="00EB6B4F">
        <w:rPr>
          <w:spacing w:val="-7"/>
        </w:rPr>
        <w:t xml:space="preserve"> </w:t>
      </w:r>
      <w:r w:rsidRPr="00EB6B4F">
        <w:t>working</w:t>
      </w:r>
      <w:r w:rsidRPr="00EB6B4F">
        <w:rPr>
          <w:spacing w:val="-4"/>
        </w:rPr>
        <w:t xml:space="preserve"> </w:t>
      </w:r>
      <w:r w:rsidRPr="00EB6B4F">
        <w:t>with</w:t>
      </w:r>
      <w:r w:rsidRPr="00EB6B4F">
        <w:rPr>
          <w:spacing w:val="-3"/>
        </w:rPr>
        <w:t xml:space="preserve"> </w:t>
      </w:r>
      <w:r w:rsidRPr="00EB6B4F">
        <w:t>public</w:t>
      </w:r>
      <w:r w:rsidRPr="00EB6B4F">
        <w:rPr>
          <w:spacing w:val="-4"/>
        </w:rPr>
        <w:t xml:space="preserve"> </w:t>
      </w:r>
      <w:r w:rsidRPr="00EB6B4F">
        <w:t>housing</w:t>
      </w:r>
      <w:r w:rsidRPr="00EB6B4F">
        <w:rPr>
          <w:spacing w:val="-3"/>
        </w:rPr>
        <w:t xml:space="preserve"> </w:t>
      </w:r>
      <w:r w:rsidRPr="00EB6B4F">
        <w:t>authorities.</w:t>
      </w:r>
    </w:p>
    <w:p w14:paraId="04B05F1E" w14:textId="77777777" w:rsidR="00351BB7" w:rsidRPr="00EB6B4F" w:rsidRDefault="00351BB7" w:rsidP="00EF4F68">
      <w:pPr>
        <w:pStyle w:val="BodyText"/>
        <w:jc w:val="both"/>
      </w:pPr>
    </w:p>
    <w:p w14:paraId="7D3DA2A4" w14:textId="77777777" w:rsidR="0021736E" w:rsidRDefault="0021736E" w:rsidP="0021736E">
      <w:pPr>
        <w:jc w:val="both"/>
        <w:rPr>
          <w:sz w:val="24"/>
          <w:szCs w:val="24"/>
        </w:rPr>
      </w:pPr>
      <w:r w:rsidRPr="0021736E">
        <w:rPr>
          <w:sz w:val="24"/>
          <w:szCs w:val="24"/>
        </w:rPr>
        <w:t xml:space="preserve">The entity selected will be responsible for the majority of the redevelopment work, with involvement and assistance from </w:t>
      </w:r>
      <w:r>
        <w:rPr>
          <w:sz w:val="24"/>
          <w:szCs w:val="24"/>
        </w:rPr>
        <w:t>MHC</w:t>
      </w:r>
      <w:r w:rsidRPr="0021736E">
        <w:rPr>
          <w:sz w:val="24"/>
          <w:szCs w:val="24"/>
        </w:rPr>
        <w:t xml:space="preserve">.  </w:t>
      </w:r>
      <w:r>
        <w:rPr>
          <w:sz w:val="24"/>
          <w:szCs w:val="24"/>
        </w:rPr>
        <w:t>MHC</w:t>
      </w:r>
      <w:r w:rsidRPr="0021736E">
        <w:rPr>
          <w:sz w:val="24"/>
          <w:szCs w:val="24"/>
        </w:rPr>
        <w:t xml:space="preserve"> will have the final decision on the redevelopment plan including design, site plan, and unit mix and income levels served.  </w:t>
      </w:r>
      <w:r>
        <w:rPr>
          <w:sz w:val="24"/>
          <w:szCs w:val="24"/>
        </w:rPr>
        <w:t>MHC</w:t>
      </w:r>
      <w:r w:rsidRPr="0021736E">
        <w:rPr>
          <w:sz w:val="24"/>
          <w:szCs w:val="24"/>
        </w:rPr>
        <w:t xml:space="preserve"> will have absolute veto power in the case of a disagreement over the development concept.</w:t>
      </w:r>
    </w:p>
    <w:p w14:paraId="409555E1" w14:textId="77777777" w:rsidR="0021736E" w:rsidRDefault="0021736E" w:rsidP="00EF4F68">
      <w:pPr>
        <w:jc w:val="both"/>
        <w:rPr>
          <w:sz w:val="24"/>
          <w:szCs w:val="24"/>
        </w:rPr>
      </w:pPr>
    </w:p>
    <w:p w14:paraId="3C0C6C95" w14:textId="77777777" w:rsidR="0021736E" w:rsidRPr="0021736E" w:rsidRDefault="0021736E" w:rsidP="0021736E">
      <w:pPr>
        <w:pStyle w:val="BodyText"/>
        <w:jc w:val="both"/>
        <w:rPr>
          <w:b/>
          <w:bCs/>
        </w:rPr>
      </w:pPr>
      <w:r w:rsidRPr="0021736E">
        <w:rPr>
          <w:b/>
          <w:bCs/>
          <w:w w:val="95"/>
        </w:rPr>
        <w:t>SCOPE OF SERVICE</w:t>
      </w:r>
    </w:p>
    <w:p w14:paraId="43AE73C9" w14:textId="77777777" w:rsidR="0023499E" w:rsidRDefault="0023499E" w:rsidP="0021736E">
      <w:pPr>
        <w:pStyle w:val="BodyText"/>
        <w:jc w:val="both"/>
      </w:pPr>
    </w:p>
    <w:p w14:paraId="169CAFD4" w14:textId="77777777" w:rsidR="0021736E" w:rsidRPr="00EB6B4F" w:rsidRDefault="0021736E" w:rsidP="0021736E">
      <w:pPr>
        <w:pStyle w:val="BodyText"/>
        <w:jc w:val="both"/>
      </w:pPr>
      <w:r w:rsidRPr="00EB6B4F">
        <w:t xml:space="preserve">Outlined below is the proposed scope of work </w:t>
      </w:r>
      <w:r w:rsidR="009773E9">
        <w:t xml:space="preserve">that includes the activities that will be implemented in coordination with MHC.  </w:t>
      </w:r>
      <w:r w:rsidRPr="00EB6B4F">
        <w:t>Please note that the actual scope of work may not be limited to the exact items listed below and may be subject to change, revision, or clarification at any point.</w:t>
      </w:r>
    </w:p>
    <w:p w14:paraId="14120846" w14:textId="77777777" w:rsidR="0021736E" w:rsidRDefault="0021736E" w:rsidP="00EF4F68">
      <w:pPr>
        <w:jc w:val="both"/>
        <w:rPr>
          <w:sz w:val="24"/>
          <w:szCs w:val="24"/>
        </w:rPr>
      </w:pPr>
    </w:p>
    <w:p w14:paraId="12D41802" w14:textId="77777777" w:rsidR="000A0A96" w:rsidRDefault="000A0A96" w:rsidP="000A0A96">
      <w:pPr>
        <w:autoSpaceDE/>
        <w:autoSpaceDN/>
        <w:jc w:val="both"/>
        <w:rPr>
          <w:rFonts w:eastAsia="Calibri"/>
          <w:sz w:val="24"/>
          <w:szCs w:val="24"/>
          <w:u w:val="single"/>
        </w:rPr>
      </w:pPr>
      <w:r>
        <w:rPr>
          <w:rFonts w:eastAsia="Calibri"/>
          <w:sz w:val="24"/>
          <w:szCs w:val="24"/>
          <w:u w:val="single"/>
        </w:rPr>
        <w:t>HUD RAD Process</w:t>
      </w:r>
    </w:p>
    <w:p w14:paraId="6DA9CF81" w14:textId="77777777" w:rsidR="000A0A96" w:rsidRPr="009773E9" w:rsidRDefault="000A0A96" w:rsidP="000A0A96">
      <w:pPr>
        <w:pStyle w:val="ListParagraph"/>
        <w:numPr>
          <w:ilvl w:val="0"/>
          <w:numId w:val="13"/>
        </w:numPr>
        <w:autoSpaceDE/>
        <w:autoSpaceDN/>
        <w:jc w:val="both"/>
        <w:rPr>
          <w:rFonts w:eastAsia="Calibri"/>
          <w:sz w:val="24"/>
          <w:szCs w:val="24"/>
          <w:u w:val="single"/>
        </w:rPr>
      </w:pPr>
      <w:r>
        <w:rPr>
          <w:rFonts w:eastAsia="Calibri"/>
          <w:sz w:val="24"/>
          <w:szCs w:val="24"/>
        </w:rPr>
        <w:t xml:space="preserve">Assist MHC with preparation of correspondence and applications to HUD </w:t>
      </w:r>
      <w:r w:rsidR="009773E9">
        <w:rPr>
          <w:rFonts w:eastAsia="Calibri"/>
          <w:sz w:val="24"/>
          <w:szCs w:val="24"/>
        </w:rPr>
        <w:t>for RAD conversion process;</w:t>
      </w:r>
    </w:p>
    <w:p w14:paraId="268A6C58" w14:textId="77777777" w:rsidR="009773E9" w:rsidRPr="009773E9" w:rsidRDefault="009773E9" w:rsidP="000A0A96">
      <w:pPr>
        <w:pStyle w:val="ListParagraph"/>
        <w:numPr>
          <w:ilvl w:val="0"/>
          <w:numId w:val="13"/>
        </w:numPr>
        <w:autoSpaceDE/>
        <w:autoSpaceDN/>
        <w:jc w:val="both"/>
        <w:rPr>
          <w:rFonts w:eastAsia="Calibri"/>
          <w:sz w:val="24"/>
          <w:szCs w:val="24"/>
          <w:u w:val="single"/>
        </w:rPr>
      </w:pPr>
      <w:r>
        <w:rPr>
          <w:rFonts w:eastAsia="Calibri"/>
          <w:sz w:val="24"/>
          <w:szCs w:val="24"/>
        </w:rPr>
        <w:t>Ensure that MHC meets all RAD requirements during predevelopment and development process;</w:t>
      </w:r>
    </w:p>
    <w:p w14:paraId="276B35C6" w14:textId="77777777" w:rsidR="009773E9" w:rsidRPr="009773E9" w:rsidRDefault="009773E9" w:rsidP="000A0A96">
      <w:pPr>
        <w:pStyle w:val="ListParagraph"/>
        <w:numPr>
          <w:ilvl w:val="0"/>
          <w:numId w:val="13"/>
        </w:numPr>
        <w:autoSpaceDE/>
        <w:autoSpaceDN/>
        <w:jc w:val="both"/>
        <w:rPr>
          <w:rFonts w:eastAsia="Calibri"/>
          <w:sz w:val="24"/>
          <w:szCs w:val="24"/>
          <w:u w:val="single"/>
        </w:rPr>
      </w:pPr>
      <w:r>
        <w:rPr>
          <w:rFonts w:eastAsia="Calibri"/>
          <w:sz w:val="24"/>
          <w:szCs w:val="24"/>
        </w:rPr>
        <w:t>Assist with HUD required Financing Plan for RAD conversion; and</w:t>
      </w:r>
    </w:p>
    <w:p w14:paraId="56FAC38C" w14:textId="77777777" w:rsidR="009773E9" w:rsidRPr="000A0A96" w:rsidRDefault="009773E9" w:rsidP="000A0A96">
      <w:pPr>
        <w:pStyle w:val="ListParagraph"/>
        <w:numPr>
          <w:ilvl w:val="0"/>
          <w:numId w:val="13"/>
        </w:numPr>
        <w:autoSpaceDE/>
        <w:autoSpaceDN/>
        <w:jc w:val="both"/>
        <w:rPr>
          <w:rFonts w:eastAsia="Calibri"/>
          <w:sz w:val="24"/>
          <w:szCs w:val="24"/>
          <w:u w:val="single"/>
        </w:rPr>
      </w:pPr>
      <w:r>
        <w:rPr>
          <w:rFonts w:eastAsia="Calibri"/>
          <w:sz w:val="24"/>
          <w:szCs w:val="24"/>
        </w:rPr>
        <w:t>Serve as liaison between MHC Development Team and HUD RAD staff.</w:t>
      </w:r>
    </w:p>
    <w:p w14:paraId="6D2CAACC" w14:textId="77777777" w:rsidR="000A0A96" w:rsidRDefault="000A0A96" w:rsidP="000A0A96">
      <w:pPr>
        <w:autoSpaceDE/>
        <w:autoSpaceDN/>
        <w:jc w:val="both"/>
        <w:rPr>
          <w:rFonts w:eastAsia="Calibri"/>
          <w:sz w:val="24"/>
          <w:szCs w:val="24"/>
          <w:u w:val="single"/>
        </w:rPr>
      </w:pPr>
    </w:p>
    <w:p w14:paraId="65A14540" w14:textId="77777777" w:rsidR="000A0A96" w:rsidRPr="000A0A96" w:rsidRDefault="000A0A96" w:rsidP="000A0A96">
      <w:pPr>
        <w:autoSpaceDE/>
        <w:autoSpaceDN/>
        <w:jc w:val="both"/>
        <w:rPr>
          <w:rFonts w:eastAsia="Calibri"/>
          <w:sz w:val="24"/>
          <w:szCs w:val="24"/>
          <w:u w:val="single"/>
        </w:rPr>
      </w:pPr>
      <w:r w:rsidRPr="000A0A96">
        <w:rPr>
          <w:rFonts w:eastAsia="Calibri"/>
          <w:sz w:val="24"/>
          <w:szCs w:val="24"/>
          <w:u w:val="single"/>
        </w:rPr>
        <w:t>Predevelopment</w:t>
      </w:r>
    </w:p>
    <w:p w14:paraId="76EA8CE0" w14:textId="77777777" w:rsidR="000A0A96" w:rsidRPr="000A0A96" w:rsidRDefault="000A0A96" w:rsidP="000A0A96">
      <w:pPr>
        <w:widowControl/>
        <w:numPr>
          <w:ilvl w:val="0"/>
          <w:numId w:val="9"/>
        </w:numPr>
        <w:autoSpaceDE/>
        <w:autoSpaceDN/>
        <w:contextualSpacing/>
        <w:jc w:val="both"/>
        <w:rPr>
          <w:sz w:val="24"/>
          <w:szCs w:val="24"/>
        </w:rPr>
      </w:pPr>
      <w:r w:rsidRPr="000A0A96">
        <w:rPr>
          <w:sz w:val="24"/>
          <w:szCs w:val="24"/>
        </w:rPr>
        <w:t>Development Team recommendations;</w:t>
      </w:r>
    </w:p>
    <w:p w14:paraId="1F2B6B68" w14:textId="77777777" w:rsidR="000A0A96" w:rsidRPr="000A0A96" w:rsidRDefault="000A0A96" w:rsidP="000A0A96">
      <w:pPr>
        <w:widowControl/>
        <w:numPr>
          <w:ilvl w:val="0"/>
          <w:numId w:val="9"/>
        </w:numPr>
        <w:autoSpaceDE/>
        <w:autoSpaceDN/>
        <w:contextualSpacing/>
        <w:jc w:val="both"/>
        <w:rPr>
          <w:sz w:val="24"/>
          <w:szCs w:val="24"/>
        </w:rPr>
      </w:pPr>
      <w:r w:rsidRPr="000A0A96">
        <w:rPr>
          <w:sz w:val="24"/>
          <w:szCs w:val="24"/>
        </w:rPr>
        <w:t>Development Team management including team meetings;</w:t>
      </w:r>
    </w:p>
    <w:p w14:paraId="5FC43C56" w14:textId="77777777" w:rsidR="000A0A96" w:rsidRPr="000A0A96" w:rsidRDefault="000A0A96" w:rsidP="000A0A96">
      <w:pPr>
        <w:widowControl/>
        <w:numPr>
          <w:ilvl w:val="0"/>
          <w:numId w:val="9"/>
        </w:numPr>
        <w:autoSpaceDE/>
        <w:autoSpaceDN/>
        <w:contextualSpacing/>
        <w:jc w:val="both"/>
        <w:rPr>
          <w:sz w:val="24"/>
          <w:szCs w:val="24"/>
        </w:rPr>
      </w:pPr>
      <w:r w:rsidRPr="000A0A96">
        <w:rPr>
          <w:sz w:val="24"/>
          <w:szCs w:val="24"/>
        </w:rPr>
        <w:lastRenderedPageBreak/>
        <w:t>Preparation of pre-development budget;</w:t>
      </w:r>
    </w:p>
    <w:p w14:paraId="064B9AFE" w14:textId="77777777" w:rsidR="000A0A96" w:rsidRPr="000A0A96" w:rsidRDefault="000A0A96" w:rsidP="000A0A96">
      <w:pPr>
        <w:widowControl/>
        <w:numPr>
          <w:ilvl w:val="0"/>
          <w:numId w:val="9"/>
        </w:numPr>
        <w:autoSpaceDE/>
        <w:autoSpaceDN/>
        <w:contextualSpacing/>
        <w:jc w:val="both"/>
        <w:rPr>
          <w:sz w:val="24"/>
          <w:szCs w:val="24"/>
        </w:rPr>
      </w:pPr>
      <w:r w:rsidRPr="000A0A96">
        <w:rPr>
          <w:sz w:val="24"/>
          <w:szCs w:val="24"/>
        </w:rPr>
        <w:t xml:space="preserve">Initial project/development financial projections; </w:t>
      </w:r>
    </w:p>
    <w:p w14:paraId="1D85BD65" w14:textId="77777777" w:rsidR="000A0A96" w:rsidRPr="000A0A96" w:rsidRDefault="000A0A96" w:rsidP="000A0A96">
      <w:pPr>
        <w:widowControl/>
        <w:numPr>
          <w:ilvl w:val="0"/>
          <w:numId w:val="9"/>
        </w:numPr>
        <w:autoSpaceDE/>
        <w:autoSpaceDN/>
        <w:contextualSpacing/>
        <w:jc w:val="both"/>
        <w:rPr>
          <w:sz w:val="24"/>
          <w:szCs w:val="24"/>
        </w:rPr>
      </w:pPr>
      <w:r w:rsidRPr="000A0A96">
        <w:rPr>
          <w:sz w:val="24"/>
          <w:szCs w:val="24"/>
        </w:rPr>
        <w:t>Initial project/development timeline;</w:t>
      </w:r>
    </w:p>
    <w:p w14:paraId="2EBF8B3B" w14:textId="77777777" w:rsidR="000A0A96" w:rsidRPr="000A0A96" w:rsidRDefault="000A0A96" w:rsidP="000A0A96">
      <w:pPr>
        <w:widowControl/>
        <w:numPr>
          <w:ilvl w:val="0"/>
          <w:numId w:val="9"/>
        </w:numPr>
        <w:autoSpaceDE/>
        <w:autoSpaceDN/>
        <w:contextualSpacing/>
        <w:jc w:val="both"/>
        <w:rPr>
          <w:sz w:val="24"/>
          <w:szCs w:val="24"/>
        </w:rPr>
      </w:pPr>
      <w:r w:rsidRPr="000A0A96">
        <w:rPr>
          <w:sz w:val="24"/>
          <w:szCs w:val="24"/>
        </w:rPr>
        <w:t>Ensure site due diligence is conducted, including but not limited to environmental assessment and title work;</w:t>
      </w:r>
    </w:p>
    <w:p w14:paraId="054D317A" w14:textId="77777777" w:rsidR="000A0A96" w:rsidRPr="000A0A96" w:rsidRDefault="000A0A96" w:rsidP="000A0A96">
      <w:pPr>
        <w:widowControl/>
        <w:numPr>
          <w:ilvl w:val="0"/>
          <w:numId w:val="9"/>
        </w:numPr>
        <w:autoSpaceDE/>
        <w:autoSpaceDN/>
        <w:contextualSpacing/>
        <w:jc w:val="both"/>
        <w:rPr>
          <w:sz w:val="24"/>
          <w:szCs w:val="24"/>
        </w:rPr>
      </w:pPr>
      <w:r w:rsidRPr="000A0A96">
        <w:rPr>
          <w:sz w:val="24"/>
          <w:szCs w:val="24"/>
        </w:rPr>
        <w:t xml:space="preserve">Facilitate meetings/discussions to ensure projects can be designed, engineered and constructed within the parameters of each project’s budget and timeline; and </w:t>
      </w:r>
    </w:p>
    <w:p w14:paraId="7D6FBD07" w14:textId="77777777" w:rsidR="000A0A96" w:rsidRPr="000A0A96" w:rsidRDefault="000A0A96" w:rsidP="000A0A96">
      <w:pPr>
        <w:widowControl/>
        <w:numPr>
          <w:ilvl w:val="0"/>
          <w:numId w:val="9"/>
        </w:numPr>
        <w:autoSpaceDE/>
        <w:autoSpaceDN/>
        <w:contextualSpacing/>
        <w:jc w:val="both"/>
        <w:rPr>
          <w:sz w:val="24"/>
          <w:szCs w:val="24"/>
        </w:rPr>
      </w:pPr>
      <w:r w:rsidRPr="000A0A96">
        <w:rPr>
          <w:sz w:val="24"/>
          <w:szCs w:val="24"/>
        </w:rPr>
        <w:t>Coordinate meetings with MSHDA, other financing partners, municipalities and other stakeholders to ensure support for project.</w:t>
      </w:r>
    </w:p>
    <w:p w14:paraId="42B3C016" w14:textId="77777777" w:rsidR="000A0A96" w:rsidRPr="000A0A96" w:rsidRDefault="000A0A96" w:rsidP="000A0A96">
      <w:pPr>
        <w:autoSpaceDE/>
        <w:autoSpaceDN/>
        <w:jc w:val="both"/>
        <w:rPr>
          <w:rFonts w:eastAsia="Calibri"/>
          <w:sz w:val="24"/>
          <w:szCs w:val="24"/>
        </w:rPr>
      </w:pPr>
    </w:p>
    <w:p w14:paraId="04DCE04A" w14:textId="77777777" w:rsidR="009773E9" w:rsidRPr="000A0A96" w:rsidRDefault="000A0A96" w:rsidP="000A0A96">
      <w:pPr>
        <w:autoSpaceDE/>
        <w:autoSpaceDN/>
        <w:jc w:val="both"/>
        <w:rPr>
          <w:rFonts w:eastAsia="Calibri"/>
          <w:sz w:val="24"/>
          <w:szCs w:val="24"/>
          <w:u w:val="single"/>
        </w:rPr>
      </w:pPr>
      <w:r w:rsidRPr="000A0A96">
        <w:rPr>
          <w:rFonts w:eastAsia="Calibri"/>
          <w:sz w:val="24"/>
          <w:szCs w:val="24"/>
          <w:u w:val="single"/>
        </w:rPr>
        <w:t>Financing</w:t>
      </w:r>
    </w:p>
    <w:p w14:paraId="2895379F" w14:textId="77777777" w:rsidR="000A0A96" w:rsidRPr="000A0A96" w:rsidRDefault="009773E9" w:rsidP="000A0A96">
      <w:pPr>
        <w:widowControl/>
        <w:numPr>
          <w:ilvl w:val="0"/>
          <w:numId w:val="10"/>
        </w:numPr>
        <w:autoSpaceDE/>
        <w:autoSpaceDN/>
        <w:contextualSpacing/>
        <w:jc w:val="both"/>
        <w:rPr>
          <w:sz w:val="24"/>
          <w:szCs w:val="24"/>
        </w:rPr>
      </w:pPr>
      <w:r>
        <w:rPr>
          <w:sz w:val="24"/>
          <w:szCs w:val="24"/>
        </w:rPr>
        <w:t xml:space="preserve">Prepare </w:t>
      </w:r>
      <w:r w:rsidR="000A0A96" w:rsidRPr="000A0A96">
        <w:rPr>
          <w:sz w:val="24"/>
          <w:szCs w:val="24"/>
        </w:rPr>
        <w:t>MSHDA Market Study Requests;</w:t>
      </w:r>
    </w:p>
    <w:p w14:paraId="7F83A633" w14:textId="77777777" w:rsidR="000A0A96" w:rsidRPr="000A0A96" w:rsidRDefault="009773E9" w:rsidP="000A0A96">
      <w:pPr>
        <w:widowControl/>
        <w:numPr>
          <w:ilvl w:val="0"/>
          <w:numId w:val="10"/>
        </w:numPr>
        <w:autoSpaceDE/>
        <w:autoSpaceDN/>
        <w:contextualSpacing/>
        <w:jc w:val="both"/>
        <w:rPr>
          <w:sz w:val="24"/>
          <w:szCs w:val="24"/>
        </w:rPr>
      </w:pPr>
      <w:r>
        <w:rPr>
          <w:sz w:val="24"/>
          <w:szCs w:val="24"/>
        </w:rPr>
        <w:t xml:space="preserve">Prepare </w:t>
      </w:r>
      <w:r w:rsidR="000A0A96" w:rsidRPr="000A0A96">
        <w:rPr>
          <w:sz w:val="24"/>
          <w:szCs w:val="24"/>
        </w:rPr>
        <w:t>Notice of Intent to Apply for MSHDA 4% Gap Financing Program;</w:t>
      </w:r>
    </w:p>
    <w:p w14:paraId="788BF1C1" w14:textId="77777777" w:rsidR="000A0A96" w:rsidRPr="000A0A96" w:rsidRDefault="009773E9" w:rsidP="000A0A96">
      <w:pPr>
        <w:widowControl/>
        <w:numPr>
          <w:ilvl w:val="0"/>
          <w:numId w:val="10"/>
        </w:numPr>
        <w:autoSpaceDE/>
        <w:autoSpaceDN/>
        <w:contextualSpacing/>
        <w:jc w:val="both"/>
        <w:rPr>
          <w:sz w:val="24"/>
          <w:szCs w:val="24"/>
        </w:rPr>
      </w:pPr>
      <w:r>
        <w:rPr>
          <w:sz w:val="24"/>
          <w:szCs w:val="24"/>
        </w:rPr>
        <w:t xml:space="preserve">Prepare </w:t>
      </w:r>
      <w:r w:rsidR="000A0A96" w:rsidRPr="000A0A96">
        <w:rPr>
          <w:sz w:val="24"/>
          <w:szCs w:val="24"/>
        </w:rPr>
        <w:t>9% and/or 4% LIHTC applications;</w:t>
      </w:r>
    </w:p>
    <w:p w14:paraId="2BC66370" w14:textId="77777777" w:rsidR="000A0A96" w:rsidRPr="000A0A96" w:rsidRDefault="009773E9" w:rsidP="000A0A96">
      <w:pPr>
        <w:widowControl/>
        <w:numPr>
          <w:ilvl w:val="0"/>
          <w:numId w:val="10"/>
        </w:numPr>
        <w:autoSpaceDE/>
        <w:autoSpaceDN/>
        <w:contextualSpacing/>
        <w:jc w:val="both"/>
        <w:rPr>
          <w:sz w:val="24"/>
          <w:szCs w:val="24"/>
        </w:rPr>
      </w:pPr>
      <w:r>
        <w:rPr>
          <w:sz w:val="24"/>
          <w:szCs w:val="24"/>
        </w:rPr>
        <w:t xml:space="preserve">Prepare </w:t>
      </w:r>
      <w:r w:rsidR="000A0A96" w:rsidRPr="000A0A96">
        <w:rPr>
          <w:sz w:val="24"/>
          <w:szCs w:val="24"/>
        </w:rPr>
        <w:t>HOME fund applications;</w:t>
      </w:r>
    </w:p>
    <w:p w14:paraId="74E18FEF" w14:textId="77777777" w:rsidR="000A0A96" w:rsidRPr="000A0A96" w:rsidRDefault="009773E9" w:rsidP="009773E9">
      <w:pPr>
        <w:widowControl/>
        <w:numPr>
          <w:ilvl w:val="0"/>
          <w:numId w:val="10"/>
        </w:numPr>
        <w:autoSpaceDE/>
        <w:autoSpaceDN/>
        <w:contextualSpacing/>
        <w:jc w:val="both"/>
        <w:rPr>
          <w:sz w:val="24"/>
          <w:szCs w:val="24"/>
        </w:rPr>
      </w:pPr>
      <w:r>
        <w:rPr>
          <w:sz w:val="24"/>
          <w:szCs w:val="24"/>
        </w:rPr>
        <w:t xml:space="preserve">Prepare </w:t>
      </w:r>
      <w:r w:rsidR="000A0A96" w:rsidRPr="000A0A96">
        <w:rPr>
          <w:sz w:val="24"/>
          <w:szCs w:val="24"/>
        </w:rPr>
        <w:t>Federal Home Loan Bank Affordable Housing Program applications;</w:t>
      </w:r>
    </w:p>
    <w:p w14:paraId="0C5BB246" w14:textId="77777777" w:rsidR="000A0A96" w:rsidRPr="000A0A96" w:rsidRDefault="009773E9" w:rsidP="000A0A96">
      <w:pPr>
        <w:widowControl/>
        <w:numPr>
          <w:ilvl w:val="0"/>
          <w:numId w:val="10"/>
        </w:numPr>
        <w:autoSpaceDE/>
        <w:autoSpaceDN/>
        <w:contextualSpacing/>
        <w:jc w:val="both"/>
        <w:rPr>
          <w:sz w:val="24"/>
          <w:szCs w:val="24"/>
        </w:rPr>
      </w:pPr>
      <w:r>
        <w:rPr>
          <w:sz w:val="24"/>
          <w:szCs w:val="24"/>
        </w:rPr>
        <w:t>Prepare c</w:t>
      </w:r>
      <w:r w:rsidR="000A0A96" w:rsidRPr="000A0A96">
        <w:rPr>
          <w:sz w:val="24"/>
          <w:szCs w:val="24"/>
        </w:rPr>
        <w:t>onventional construction and permanent loan</w:t>
      </w:r>
      <w:r>
        <w:rPr>
          <w:sz w:val="24"/>
          <w:szCs w:val="24"/>
        </w:rPr>
        <w:t xml:space="preserve"> applications</w:t>
      </w:r>
      <w:r w:rsidR="000A0A96" w:rsidRPr="000A0A96">
        <w:rPr>
          <w:sz w:val="24"/>
          <w:szCs w:val="24"/>
        </w:rPr>
        <w:t>; and</w:t>
      </w:r>
    </w:p>
    <w:p w14:paraId="34D2D104" w14:textId="77777777" w:rsidR="000A0A96" w:rsidRPr="000A0A96" w:rsidRDefault="009773E9" w:rsidP="000A0A96">
      <w:pPr>
        <w:widowControl/>
        <w:numPr>
          <w:ilvl w:val="0"/>
          <w:numId w:val="10"/>
        </w:numPr>
        <w:autoSpaceDE/>
        <w:autoSpaceDN/>
        <w:contextualSpacing/>
        <w:jc w:val="both"/>
        <w:rPr>
          <w:sz w:val="24"/>
          <w:szCs w:val="24"/>
        </w:rPr>
      </w:pPr>
      <w:r>
        <w:rPr>
          <w:sz w:val="24"/>
          <w:szCs w:val="24"/>
        </w:rPr>
        <w:t>Prepare o</w:t>
      </w:r>
      <w:r w:rsidR="000A0A96" w:rsidRPr="000A0A96">
        <w:rPr>
          <w:sz w:val="24"/>
          <w:szCs w:val="24"/>
        </w:rPr>
        <w:t xml:space="preserve">ther applications for which the </w:t>
      </w:r>
      <w:r>
        <w:rPr>
          <w:sz w:val="24"/>
          <w:szCs w:val="24"/>
        </w:rPr>
        <w:t>c</w:t>
      </w:r>
      <w:r w:rsidR="000A0A96" w:rsidRPr="000A0A96">
        <w:rPr>
          <w:sz w:val="24"/>
          <w:szCs w:val="24"/>
        </w:rPr>
        <w:t>onsultant may have experience or ability.</w:t>
      </w:r>
    </w:p>
    <w:p w14:paraId="16A95907" w14:textId="77777777" w:rsidR="000A0A96" w:rsidRPr="000A0A96" w:rsidRDefault="000A0A96" w:rsidP="000A0A96">
      <w:pPr>
        <w:autoSpaceDE/>
        <w:autoSpaceDN/>
        <w:jc w:val="both"/>
        <w:rPr>
          <w:rFonts w:eastAsia="Calibri"/>
          <w:sz w:val="24"/>
          <w:szCs w:val="24"/>
        </w:rPr>
      </w:pPr>
    </w:p>
    <w:p w14:paraId="79C91B76" w14:textId="77777777" w:rsidR="000A0A96" w:rsidRPr="000A0A96" w:rsidRDefault="000A0A96" w:rsidP="000A0A96">
      <w:pPr>
        <w:autoSpaceDE/>
        <w:autoSpaceDN/>
        <w:jc w:val="both"/>
        <w:rPr>
          <w:rFonts w:eastAsia="Calibri"/>
          <w:sz w:val="24"/>
          <w:szCs w:val="24"/>
          <w:u w:val="single"/>
        </w:rPr>
      </w:pPr>
      <w:r w:rsidRPr="000A0A96">
        <w:rPr>
          <w:rFonts w:eastAsia="Calibri"/>
          <w:sz w:val="24"/>
          <w:szCs w:val="24"/>
          <w:u w:val="single"/>
        </w:rPr>
        <w:t>Closing</w:t>
      </w:r>
    </w:p>
    <w:p w14:paraId="332F675E" w14:textId="77777777" w:rsidR="000A0A96" w:rsidRPr="000A0A96" w:rsidRDefault="000A0A96" w:rsidP="000A0A96">
      <w:pPr>
        <w:widowControl/>
        <w:numPr>
          <w:ilvl w:val="0"/>
          <w:numId w:val="12"/>
        </w:numPr>
        <w:autoSpaceDE/>
        <w:autoSpaceDN/>
        <w:contextualSpacing/>
        <w:jc w:val="both"/>
        <w:rPr>
          <w:sz w:val="24"/>
          <w:szCs w:val="24"/>
        </w:rPr>
      </w:pPr>
      <w:r w:rsidRPr="000A0A96">
        <w:rPr>
          <w:sz w:val="24"/>
          <w:szCs w:val="24"/>
        </w:rPr>
        <w:t>Monitor the completion of project design and value engineering;</w:t>
      </w:r>
    </w:p>
    <w:p w14:paraId="3C9D5166" w14:textId="77777777" w:rsidR="000A0A96" w:rsidRPr="000A0A96" w:rsidRDefault="000A0A96" w:rsidP="000A0A96">
      <w:pPr>
        <w:widowControl/>
        <w:numPr>
          <w:ilvl w:val="0"/>
          <w:numId w:val="12"/>
        </w:numPr>
        <w:autoSpaceDE/>
        <w:autoSpaceDN/>
        <w:contextualSpacing/>
        <w:jc w:val="both"/>
        <w:rPr>
          <w:sz w:val="24"/>
          <w:szCs w:val="24"/>
        </w:rPr>
      </w:pPr>
      <w:r w:rsidRPr="000A0A96">
        <w:rPr>
          <w:sz w:val="24"/>
          <w:szCs w:val="24"/>
        </w:rPr>
        <w:t>Manage municipal reviews and ensure approvals required for closing; and</w:t>
      </w:r>
    </w:p>
    <w:p w14:paraId="7A487E22" w14:textId="77777777" w:rsidR="000A0A96" w:rsidRPr="000A0A96" w:rsidRDefault="000A0A96" w:rsidP="000A0A96">
      <w:pPr>
        <w:widowControl/>
        <w:numPr>
          <w:ilvl w:val="0"/>
          <w:numId w:val="12"/>
        </w:numPr>
        <w:autoSpaceDE/>
        <w:autoSpaceDN/>
        <w:contextualSpacing/>
        <w:jc w:val="both"/>
        <w:rPr>
          <w:sz w:val="24"/>
          <w:szCs w:val="24"/>
        </w:rPr>
      </w:pPr>
      <w:r w:rsidRPr="000A0A96">
        <w:rPr>
          <w:sz w:val="24"/>
          <w:szCs w:val="24"/>
        </w:rPr>
        <w:t>Manage closing process with funders including management of due diligence required for closing.</w:t>
      </w:r>
    </w:p>
    <w:p w14:paraId="4A1BD483" w14:textId="77777777" w:rsidR="000A0A96" w:rsidRPr="000A0A96" w:rsidRDefault="000A0A96" w:rsidP="000A0A96">
      <w:pPr>
        <w:widowControl/>
        <w:autoSpaceDE/>
        <w:autoSpaceDN/>
        <w:contextualSpacing/>
        <w:jc w:val="both"/>
        <w:rPr>
          <w:sz w:val="24"/>
          <w:szCs w:val="24"/>
        </w:rPr>
      </w:pPr>
    </w:p>
    <w:p w14:paraId="28B490AA" w14:textId="77777777" w:rsidR="000A0A96" w:rsidRPr="000A0A96" w:rsidRDefault="000A0A96" w:rsidP="000A0A96">
      <w:pPr>
        <w:widowControl/>
        <w:autoSpaceDE/>
        <w:autoSpaceDN/>
        <w:contextualSpacing/>
        <w:jc w:val="both"/>
        <w:rPr>
          <w:sz w:val="24"/>
          <w:szCs w:val="24"/>
          <w:u w:val="single"/>
        </w:rPr>
      </w:pPr>
      <w:r w:rsidRPr="000A0A96">
        <w:rPr>
          <w:sz w:val="24"/>
          <w:szCs w:val="24"/>
          <w:u w:val="single"/>
        </w:rPr>
        <w:t>Construction/Project Close-Out</w:t>
      </w:r>
    </w:p>
    <w:p w14:paraId="321E92E4" w14:textId="77777777" w:rsidR="000A0A96" w:rsidRPr="000A0A96" w:rsidRDefault="000A0A96" w:rsidP="000A0A96">
      <w:pPr>
        <w:widowControl/>
        <w:numPr>
          <w:ilvl w:val="0"/>
          <w:numId w:val="11"/>
        </w:numPr>
        <w:autoSpaceDE/>
        <w:autoSpaceDN/>
        <w:contextualSpacing/>
        <w:jc w:val="both"/>
        <w:rPr>
          <w:sz w:val="24"/>
          <w:szCs w:val="24"/>
        </w:rPr>
      </w:pPr>
      <w:r w:rsidRPr="000A0A96">
        <w:rPr>
          <w:sz w:val="24"/>
          <w:szCs w:val="24"/>
        </w:rPr>
        <w:t>Oversee and coordinate the activities of the Development Team so as to facilitate milestone progress including, but not limited to:</w:t>
      </w:r>
    </w:p>
    <w:p w14:paraId="59F5F318" w14:textId="77777777" w:rsidR="000A0A96" w:rsidRPr="000A0A96" w:rsidRDefault="000A0A96" w:rsidP="000A0A96">
      <w:pPr>
        <w:widowControl/>
        <w:numPr>
          <w:ilvl w:val="1"/>
          <w:numId w:val="11"/>
        </w:numPr>
        <w:autoSpaceDE/>
        <w:autoSpaceDN/>
        <w:contextualSpacing/>
        <w:jc w:val="both"/>
        <w:rPr>
          <w:sz w:val="24"/>
          <w:szCs w:val="24"/>
        </w:rPr>
      </w:pPr>
      <w:r w:rsidRPr="000A0A96">
        <w:rPr>
          <w:sz w:val="24"/>
          <w:szCs w:val="24"/>
        </w:rPr>
        <w:t>Construction timeline;</w:t>
      </w:r>
    </w:p>
    <w:p w14:paraId="4B7BB762" w14:textId="77777777" w:rsidR="000A0A96" w:rsidRPr="000A0A96" w:rsidRDefault="000A0A96" w:rsidP="000A0A96">
      <w:pPr>
        <w:widowControl/>
        <w:numPr>
          <w:ilvl w:val="1"/>
          <w:numId w:val="11"/>
        </w:numPr>
        <w:autoSpaceDE/>
        <w:autoSpaceDN/>
        <w:contextualSpacing/>
        <w:jc w:val="both"/>
        <w:rPr>
          <w:sz w:val="24"/>
          <w:szCs w:val="24"/>
        </w:rPr>
      </w:pPr>
      <w:r w:rsidRPr="000A0A96">
        <w:rPr>
          <w:sz w:val="24"/>
          <w:szCs w:val="24"/>
        </w:rPr>
        <w:t>Reports to MSHDA and other project funders; and</w:t>
      </w:r>
    </w:p>
    <w:p w14:paraId="6437185F" w14:textId="77777777" w:rsidR="000A0A96" w:rsidRPr="000A0A96" w:rsidRDefault="000A0A96" w:rsidP="000A0A96">
      <w:pPr>
        <w:widowControl/>
        <w:numPr>
          <w:ilvl w:val="1"/>
          <w:numId w:val="11"/>
        </w:numPr>
        <w:autoSpaceDE/>
        <w:autoSpaceDN/>
        <w:contextualSpacing/>
        <w:jc w:val="both"/>
        <w:rPr>
          <w:sz w:val="24"/>
          <w:szCs w:val="24"/>
        </w:rPr>
      </w:pPr>
      <w:r w:rsidRPr="000A0A96">
        <w:rPr>
          <w:sz w:val="24"/>
          <w:szCs w:val="24"/>
        </w:rPr>
        <w:t xml:space="preserve">Review of construction draws to financing partners. </w:t>
      </w:r>
    </w:p>
    <w:p w14:paraId="30AED253" w14:textId="77777777" w:rsidR="000A0A96" w:rsidRPr="000A0A96" w:rsidRDefault="009773E9" w:rsidP="000A0A96">
      <w:pPr>
        <w:widowControl/>
        <w:numPr>
          <w:ilvl w:val="0"/>
          <w:numId w:val="11"/>
        </w:numPr>
        <w:autoSpaceDE/>
        <w:autoSpaceDN/>
        <w:contextualSpacing/>
        <w:jc w:val="both"/>
        <w:rPr>
          <w:sz w:val="24"/>
          <w:szCs w:val="24"/>
        </w:rPr>
      </w:pPr>
      <w:r>
        <w:rPr>
          <w:sz w:val="24"/>
          <w:szCs w:val="24"/>
        </w:rPr>
        <w:t xml:space="preserve">Prepare </w:t>
      </w:r>
      <w:r w:rsidR="000A0A96" w:rsidRPr="000A0A96">
        <w:rPr>
          <w:sz w:val="24"/>
          <w:szCs w:val="24"/>
        </w:rPr>
        <w:t>MSHDA 10% Certification application in coordination with project accountant,</w:t>
      </w:r>
    </w:p>
    <w:p w14:paraId="3DC77D83" w14:textId="77777777" w:rsidR="000A0A96" w:rsidRPr="000A0A96" w:rsidRDefault="000A0A96" w:rsidP="000A0A96">
      <w:pPr>
        <w:widowControl/>
        <w:numPr>
          <w:ilvl w:val="0"/>
          <w:numId w:val="11"/>
        </w:numPr>
        <w:autoSpaceDE/>
        <w:autoSpaceDN/>
        <w:contextualSpacing/>
        <w:jc w:val="both"/>
        <w:rPr>
          <w:sz w:val="24"/>
          <w:szCs w:val="24"/>
        </w:rPr>
      </w:pPr>
      <w:r w:rsidRPr="000A0A96">
        <w:rPr>
          <w:sz w:val="24"/>
          <w:szCs w:val="24"/>
        </w:rPr>
        <w:t>Marketing and lease-up planning with property management company, and</w:t>
      </w:r>
    </w:p>
    <w:p w14:paraId="2926EFBF" w14:textId="77777777" w:rsidR="000A0A96" w:rsidRPr="000A0A96" w:rsidRDefault="000A0A96" w:rsidP="000A0A96">
      <w:pPr>
        <w:widowControl/>
        <w:numPr>
          <w:ilvl w:val="0"/>
          <w:numId w:val="11"/>
        </w:numPr>
        <w:autoSpaceDE/>
        <w:autoSpaceDN/>
        <w:contextualSpacing/>
        <w:jc w:val="both"/>
        <w:rPr>
          <w:sz w:val="24"/>
          <w:szCs w:val="24"/>
        </w:rPr>
      </w:pPr>
      <w:r w:rsidRPr="000A0A96">
        <w:rPr>
          <w:sz w:val="24"/>
          <w:szCs w:val="24"/>
        </w:rPr>
        <w:t>Close-out reporting, cost certification and issuance of 8609 for tax credit investor.</w:t>
      </w:r>
    </w:p>
    <w:p w14:paraId="55C82E1B" w14:textId="77777777" w:rsidR="000A0A96" w:rsidRDefault="000A0A96" w:rsidP="00EF4F68">
      <w:pPr>
        <w:jc w:val="both"/>
        <w:rPr>
          <w:sz w:val="24"/>
          <w:szCs w:val="24"/>
        </w:rPr>
      </w:pPr>
    </w:p>
    <w:p w14:paraId="7B9D92BA" w14:textId="77777777" w:rsidR="000A0A96" w:rsidRDefault="000A0A96" w:rsidP="00EF4F68">
      <w:pPr>
        <w:jc w:val="both"/>
        <w:rPr>
          <w:sz w:val="24"/>
          <w:szCs w:val="24"/>
        </w:rPr>
      </w:pPr>
    </w:p>
    <w:p w14:paraId="6712F05D" w14:textId="77777777" w:rsidR="009773E9" w:rsidRPr="00FF6313" w:rsidRDefault="009773E9" w:rsidP="009773E9">
      <w:pPr>
        <w:pStyle w:val="BodyText"/>
        <w:jc w:val="both"/>
        <w:rPr>
          <w:b/>
          <w:bCs/>
          <w:w w:val="95"/>
        </w:rPr>
      </w:pPr>
      <w:r w:rsidRPr="00FF6313">
        <w:rPr>
          <w:b/>
          <w:bCs/>
          <w:w w:val="95"/>
        </w:rPr>
        <w:t>SUBMISSION REQUIREMENTS</w:t>
      </w:r>
    </w:p>
    <w:p w14:paraId="5C9C174B" w14:textId="77777777" w:rsidR="00FF6313" w:rsidRPr="00FF6313" w:rsidRDefault="00FF6313" w:rsidP="00FF6313">
      <w:pPr>
        <w:pStyle w:val="Style6"/>
        <w:spacing w:before="0"/>
        <w:rPr>
          <w:bCs/>
          <w:u w:val="single"/>
        </w:rPr>
      </w:pPr>
    </w:p>
    <w:p w14:paraId="6B368D95" w14:textId="77777777" w:rsidR="00FF6313" w:rsidRPr="00FF6313" w:rsidRDefault="00FF6313" w:rsidP="00FF6313">
      <w:pPr>
        <w:pStyle w:val="Style6"/>
        <w:spacing w:before="0"/>
        <w:jc w:val="both"/>
        <w:rPr>
          <w:bCs/>
          <w:u w:val="single"/>
        </w:rPr>
      </w:pPr>
      <w:r w:rsidRPr="00FF6313">
        <w:rPr>
          <w:bCs/>
          <w:u w:val="single"/>
        </w:rPr>
        <w:t>Cover Letter</w:t>
      </w:r>
    </w:p>
    <w:p w14:paraId="26E27834" w14:textId="77777777" w:rsidR="00FF6313" w:rsidRPr="00FF6313" w:rsidRDefault="00FF6313" w:rsidP="00FF6313">
      <w:pPr>
        <w:jc w:val="both"/>
        <w:rPr>
          <w:sz w:val="24"/>
          <w:szCs w:val="24"/>
        </w:rPr>
      </w:pPr>
      <w:r w:rsidRPr="00FF6313">
        <w:rPr>
          <w:sz w:val="24"/>
          <w:szCs w:val="24"/>
        </w:rPr>
        <w:t>Provide a cover letter that identifies the primary contact person for the Respondent, and briefly summarizes experience with affordable housing development, HUD programs and RAD. The letter must be signed by an authorized principal of the Respondent and include a statement that the submittal will remain valid for not less than 90 days.</w:t>
      </w:r>
    </w:p>
    <w:p w14:paraId="592A2C18" w14:textId="77777777" w:rsidR="00FF6313" w:rsidRPr="00FF6313" w:rsidRDefault="00FF6313" w:rsidP="00FF6313">
      <w:pPr>
        <w:jc w:val="both"/>
        <w:rPr>
          <w:sz w:val="24"/>
          <w:szCs w:val="24"/>
        </w:rPr>
      </w:pPr>
    </w:p>
    <w:p w14:paraId="41EA8051" w14:textId="77777777" w:rsidR="00FF6313" w:rsidRPr="00FF6313" w:rsidRDefault="00FF6313" w:rsidP="00FF6313">
      <w:pPr>
        <w:pStyle w:val="Style6"/>
        <w:spacing w:before="0"/>
        <w:jc w:val="both"/>
        <w:rPr>
          <w:bCs/>
          <w:u w:val="single"/>
        </w:rPr>
      </w:pPr>
      <w:r w:rsidRPr="00FF6313">
        <w:rPr>
          <w:bCs/>
          <w:u w:val="single"/>
        </w:rPr>
        <w:t>Experience/Expertise</w:t>
      </w:r>
    </w:p>
    <w:p w14:paraId="5C4976F8" w14:textId="77777777" w:rsidR="00FF6313" w:rsidRPr="00FF6313" w:rsidRDefault="00FF6313" w:rsidP="00FF6313">
      <w:pPr>
        <w:jc w:val="both"/>
        <w:rPr>
          <w:sz w:val="24"/>
          <w:szCs w:val="24"/>
        </w:rPr>
      </w:pPr>
      <w:r w:rsidRPr="00FF6313">
        <w:rPr>
          <w:sz w:val="24"/>
          <w:szCs w:val="24"/>
        </w:rPr>
        <w:t xml:space="preserve">Provide a firm overview of the Respondent and describe its experience with similar projects. Identify the individual that would serve as project manager and describe his or her specific qualifications and experience with projects of similar scope and size and with RAD. The project manager is integral to </w:t>
      </w:r>
      <w:r w:rsidRPr="00FF6313">
        <w:rPr>
          <w:sz w:val="24"/>
          <w:szCs w:val="24"/>
        </w:rPr>
        <w:lastRenderedPageBreak/>
        <w:t xml:space="preserve">the proposal and may not be replaced without prior written approval of </w:t>
      </w:r>
      <w:r w:rsidR="0023499E">
        <w:rPr>
          <w:sz w:val="24"/>
          <w:szCs w:val="24"/>
        </w:rPr>
        <w:t>MHC</w:t>
      </w:r>
      <w:r w:rsidRPr="00FF6313">
        <w:rPr>
          <w:sz w:val="24"/>
          <w:szCs w:val="24"/>
        </w:rPr>
        <w:t>.  In the event of a joint venture between multiple consultants, provide information on each firm, indicate past experience working together, if any, and describe the respective role each firm would play in this project.</w:t>
      </w:r>
    </w:p>
    <w:p w14:paraId="0965F63E" w14:textId="77777777" w:rsidR="00FF6313" w:rsidRPr="00FF6313" w:rsidRDefault="00FF6313" w:rsidP="00FF6313">
      <w:pPr>
        <w:jc w:val="both"/>
        <w:rPr>
          <w:sz w:val="24"/>
          <w:szCs w:val="24"/>
        </w:rPr>
      </w:pPr>
    </w:p>
    <w:p w14:paraId="27A45C73" w14:textId="77777777" w:rsidR="00FF6313" w:rsidRPr="00FF6313" w:rsidRDefault="00FF6313" w:rsidP="00FF6313">
      <w:pPr>
        <w:jc w:val="both"/>
        <w:rPr>
          <w:sz w:val="24"/>
          <w:szCs w:val="24"/>
        </w:rPr>
      </w:pPr>
      <w:r w:rsidRPr="00FF6313">
        <w:rPr>
          <w:sz w:val="24"/>
          <w:szCs w:val="24"/>
        </w:rPr>
        <w:t>In your response, please provide the following information:</w:t>
      </w:r>
    </w:p>
    <w:p w14:paraId="677B7CE5" w14:textId="77777777" w:rsidR="00FF6313" w:rsidRPr="00FF6313" w:rsidRDefault="00FF6313" w:rsidP="008A78FB">
      <w:pPr>
        <w:ind w:right="360"/>
        <w:jc w:val="both"/>
        <w:rPr>
          <w:sz w:val="24"/>
          <w:szCs w:val="24"/>
        </w:rPr>
      </w:pPr>
    </w:p>
    <w:p w14:paraId="07734439" w14:textId="77777777" w:rsidR="00FF6313" w:rsidRPr="00FF6313" w:rsidRDefault="00FF6313" w:rsidP="00FF6313">
      <w:pPr>
        <w:pStyle w:val="Style10"/>
        <w:numPr>
          <w:ilvl w:val="0"/>
          <w:numId w:val="16"/>
        </w:numPr>
        <w:spacing w:before="0"/>
        <w:ind w:right="360"/>
        <w:jc w:val="both"/>
      </w:pPr>
      <w:r w:rsidRPr="00FF6313">
        <w:t>A brief history of the firm,</w:t>
      </w:r>
      <w:r w:rsidR="008A78FB">
        <w:t xml:space="preserve"> including a list of each low income housing project the firm has provided consulting assistance to or developed;</w:t>
      </w:r>
    </w:p>
    <w:p w14:paraId="6C0CE8D0" w14:textId="77777777" w:rsidR="00FF6313" w:rsidRPr="00FF6313" w:rsidRDefault="00FF6313" w:rsidP="00FF6313">
      <w:pPr>
        <w:pStyle w:val="Style10"/>
        <w:spacing w:before="0"/>
        <w:ind w:left="0" w:right="360" w:firstLine="0"/>
        <w:jc w:val="both"/>
      </w:pPr>
    </w:p>
    <w:p w14:paraId="464C76E9" w14:textId="77777777" w:rsidR="00FF6313" w:rsidRPr="00FF6313" w:rsidRDefault="008A78FB" w:rsidP="00FF6313">
      <w:pPr>
        <w:pStyle w:val="Style10"/>
        <w:numPr>
          <w:ilvl w:val="0"/>
          <w:numId w:val="18"/>
        </w:numPr>
        <w:spacing w:before="0"/>
        <w:ind w:right="360"/>
        <w:jc w:val="both"/>
      </w:pPr>
      <w:r>
        <w:t>Description of experience with Public Housing Authorities and HUD RAD program;</w:t>
      </w:r>
    </w:p>
    <w:p w14:paraId="7E7AB284" w14:textId="77777777" w:rsidR="00FF6313" w:rsidRPr="00FF6313" w:rsidRDefault="00FF6313" w:rsidP="008A78FB">
      <w:pPr>
        <w:pStyle w:val="Style10"/>
        <w:spacing w:before="0"/>
        <w:ind w:left="0" w:right="0" w:firstLine="0"/>
        <w:jc w:val="both"/>
      </w:pPr>
    </w:p>
    <w:p w14:paraId="441F650B" w14:textId="77777777" w:rsidR="00FF6313" w:rsidRPr="00FF6313" w:rsidRDefault="00FF6313" w:rsidP="00FF6313">
      <w:pPr>
        <w:pStyle w:val="Style10"/>
        <w:numPr>
          <w:ilvl w:val="0"/>
          <w:numId w:val="18"/>
        </w:numPr>
        <w:spacing w:before="0"/>
        <w:ind w:left="360" w:right="360" w:firstLine="0"/>
        <w:jc w:val="both"/>
      </w:pPr>
      <w:r w:rsidRPr="00FF6313">
        <w:t xml:space="preserve">Description of the firm’s experience applying for and integrating different subsidies </w:t>
      </w:r>
    </w:p>
    <w:p w14:paraId="037430D7" w14:textId="77777777" w:rsidR="00FF6313" w:rsidRDefault="00FF6313" w:rsidP="00FF6313">
      <w:pPr>
        <w:pStyle w:val="Style10"/>
        <w:spacing w:before="0"/>
        <w:ind w:left="720" w:right="360" w:firstLine="0"/>
        <w:jc w:val="both"/>
      </w:pPr>
      <w:r w:rsidRPr="00FF6313">
        <w:t xml:space="preserve">such as </w:t>
      </w:r>
      <w:r w:rsidR="008A78FB">
        <w:t xml:space="preserve">4% and 9% </w:t>
      </w:r>
      <w:r w:rsidRPr="00FF6313">
        <w:t xml:space="preserve">low-income housing tax credits, tax-exempt bonds, HOME, CDBG, </w:t>
      </w:r>
      <w:r w:rsidR="008A78FB">
        <w:t>and AHP;</w:t>
      </w:r>
    </w:p>
    <w:p w14:paraId="1B82536B" w14:textId="77777777" w:rsidR="008A78FB" w:rsidRDefault="008A78FB" w:rsidP="00FF6313">
      <w:pPr>
        <w:pStyle w:val="Style10"/>
        <w:spacing w:before="0"/>
        <w:ind w:left="720" w:right="360" w:firstLine="0"/>
        <w:jc w:val="both"/>
      </w:pPr>
    </w:p>
    <w:p w14:paraId="71C6E2E5" w14:textId="77777777" w:rsidR="008A78FB" w:rsidRPr="00FF6313" w:rsidRDefault="008A78FB" w:rsidP="008A78FB">
      <w:pPr>
        <w:pStyle w:val="Style10"/>
        <w:numPr>
          <w:ilvl w:val="0"/>
          <w:numId w:val="21"/>
        </w:numPr>
        <w:spacing w:before="0"/>
        <w:ind w:right="360"/>
        <w:jc w:val="both"/>
      </w:pPr>
      <w:r>
        <w:t>Describe firm’s approach to providing consulting services for development and financing and cost proposal associated with these services;</w:t>
      </w:r>
    </w:p>
    <w:p w14:paraId="75FB5FC7" w14:textId="77777777" w:rsidR="008A78FB" w:rsidRDefault="008A78FB" w:rsidP="008A78FB">
      <w:pPr>
        <w:pStyle w:val="Style10"/>
        <w:spacing w:before="0"/>
        <w:ind w:left="0" w:right="360" w:firstLine="0"/>
        <w:jc w:val="both"/>
      </w:pPr>
    </w:p>
    <w:p w14:paraId="47964769" w14:textId="77777777" w:rsidR="00FF6313" w:rsidRPr="00FF6313" w:rsidRDefault="00FF6313" w:rsidP="00FF6313">
      <w:pPr>
        <w:pStyle w:val="Style10"/>
        <w:numPr>
          <w:ilvl w:val="0"/>
          <w:numId w:val="18"/>
        </w:numPr>
        <w:spacing w:before="0"/>
        <w:ind w:right="360"/>
        <w:jc w:val="both"/>
      </w:pPr>
      <w:r w:rsidRPr="00FF6313">
        <w:t>Resumes for the project manager and any other key staff;</w:t>
      </w:r>
      <w:r w:rsidR="008A78FB">
        <w:t xml:space="preserve"> and</w:t>
      </w:r>
    </w:p>
    <w:p w14:paraId="6B3E5332" w14:textId="77777777" w:rsidR="00FF6313" w:rsidRPr="00FF6313" w:rsidRDefault="00FF6313" w:rsidP="00FF6313">
      <w:pPr>
        <w:pStyle w:val="Style10"/>
        <w:spacing w:before="0"/>
        <w:ind w:left="360" w:right="360" w:firstLine="0"/>
        <w:jc w:val="both"/>
      </w:pPr>
    </w:p>
    <w:p w14:paraId="510A8D04" w14:textId="77777777" w:rsidR="00FF6313" w:rsidRPr="00FF6313" w:rsidRDefault="00FF6313" w:rsidP="00FF6313">
      <w:pPr>
        <w:pStyle w:val="Style10"/>
        <w:numPr>
          <w:ilvl w:val="0"/>
          <w:numId w:val="18"/>
        </w:numPr>
        <w:spacing w:before="0"/>
        <w:ind w:right="360"/>
        <w:jc w:val="both"/>
      </w:pPr>
      <w:r w:rsidRPr="00FF6313">
        <w:t xml:space="preserve">At least three applicable references from </w:t>
      </w:r>
      <w:r w:rsidR="00AB3E8E">
        <w:t xml:space="preserve">clients or financing entities.  </w:t>
      </w:r>
    </w:p>
    <w:p w14:paraId="1CD0A301" w14:textId="77777777" w:rsidR="00FF6313" w:rsidRPr="00FF6313" w:rsidRDefault="00FF6313" w:rsidP="00FF6313">
      <w:pPr>
        <w:jc w:val="both"/>
        <w:rPr>
          <w:sz w:val="24"/>
          <w:szCs w:val="24"/>
        </w:rPr>
      </w:pPr>
    </w:p>
    <w:p w14:paraId="0B0A1AF5" w14:textId="77777777" w:rsidR="00FF6313" w:rsidRPr="00FF6313" w:rsidRDefault="00FF6313" w:rsidP="0023499E">
      <w:pPr>
        <w:pStyle w:val="Heading1"/>
        <w:ind w:left="0"/>
        <w:jc w:val="both"/>
        <w:rPr>
          <w:b/>
          <w:sz w:val="24"/>
          <w:szCs w:val="24"/>
        </w:rPr>
      </w:pPr>
      <w:r w:rsidRPr="00FF6313">
        <w:rPr>
          <w:b/>
          <w:sz w:val="24"/>
          <w:szCs w:val="24"/>
        </w:rPr>
        <w:t>EVALUATION CRITERIA</w:t>
      </w:r>
    </w:p>
    <w:p w14:paraId="1DB8E852" w14:textId="77777777" w:rsidR="00FF6313" w:rsidRPr="00FF6313" w:rsidRDefault="00FF6313" w:rsidP="00FF6313">
      <w:pPr>
        <w:jc w:val="both"/>
        <w:rPr>
          <w:sz w:val="24"/>
          <w:szCs w:val="24"/>
        </w:rPr>
      </w:pPr>
    </w:p>
    <w:p w14:paraId="59B557EC" w14:textId="77777777" w:rsidR="00FF6313" w:rsidRPr="00FF6313" w:rsidRDefault="00FF6313" w:rsidP="00FF6313">
      <w:pPr>
        <w:tabs>
          <w:tab w:val="left" w:pos="374"/>
        </w:tabs>
        <w:jc w:val="both"/>
        <w:rPr>
          <w:sz w:val="24"/>
          <w:szCs w:val="24"/>
        </w:rPr>
      </w:pPr>
      <w:r w:rsidRPr="00FF6313">
        <w:rPr>
          <w:sz w:val="24"/>
          <w:szCs w:val="24"/>
        </w:rPr>
        <w:t>1.</w:t>
      </w:r>
      <w:r w:rsidRPr="00FF6313">
        <w:rPr>
          <w:sz w:val="24"/>
          <w:szCs w:val="24"/>
        </w:rPr>
        <w:tab/>
      </w:r>
      <w:r w:rsidRPr="00FF6313">
        <w:rPr>
          <w:caps/>
          <w:sz w:val="24"/>
          <w:szCs w:val="24"/>
        </w:rPr>
        <w:t>Low-Income Housing Tax Credit Development</w:t>
      </w:r>
      <w:r w:rsidRPr="00FF6313">
        <w:rPr>
          <w:sz w:val="24"/>
          <w:szCs w:val="24"/>
        </w:rPr>
        <w:t xml:space="preserve"> EXPERTISE</w:t>
      </w:r>
      <w:r w:rsidR="00AB3E8E">
        <w:rPr>
          <w:sz w:val="24"/>
          <w:szCs w:val="24"/>
        </w:rPr>
        <w:t xml:space="preserve"> – </w:t>
      </w:r>
      <w:r w:rsidRPr="00FF6313">
        <w:rPr>
          <w:sz w:val="24"/>
          <w:szCs w:val="24"/>
        </w:rPr>
        <w:t>25 POINTS</w:t>
      </w:r>
    </w:p>
    <w:p w14:paraId="1CFAD32D" w14:textId="77777777" w:rsidR="00FF6313" w:rsidRPr="00FF6313" w:rsidRDefault="00FF6313" w:rsidP="00FF6313">
      <w:pPr>
        <w:jc w:val="both"/>
        <w:rPr>
          <w:sz w:val="24"/>
          <w:szCs w:val="24"/>
        </w:rPr>
      </w:pPr>
    </w:p>
    <w:p w14:paraId="5D84220A" w14:textId="77777777" w:rsidR="00FF6313" w:rsidRPr="00FF6313" w:rsidRDefault="00FF6313" w:rsidP="00AB3E8E">
      <w:pPr>
        <w:tabs>
          <w:tab w:val="left" w:pos="374"/>
        </w:tabs>
        <w:ind w:left="374"/>
        <w:jc w:val="both"/>
        <w:rPr>
          <w:sz w:val="24"/>
          <w:szCs w:val="24"/>
        </w:rPr>
      </w:pPr>
      <w:bookmarkStart w:id="1" w:name="_Hlk26889567"/>
      <w:r w:rsidRPr="00FF6313">
        <w:rPr>
          <w:sz w:val="24"/>
          <w:szCs w:val="24"/>
        </w:rPr>
        <w:t>The proposal must indicate</w:t>
      </w:r>
      <w:bookmarkEnd w:id="1"/>
      <w:r w:rsidRPr="00FF6313">
        <w:rPr>
          <w:sz w:val="24"/>
          <w:szCs w:val="24"/>
        </w:rPr>
        <w:t xml:space="preserve"> the Respondent’s experience</w:t>
      </w:r>
      <w:r w:rsidR="00AB3E8E">
        <w:rPr>
          <w:sz w:val="24"/>
          <w:szCs w:val="24"/>
        </w:rPr>
        <w:t xml:space="preserve"> with applying for and securing </w:t>
      </w:r>
      <w:r w:rsidRPr="00FF6313">
        <w:rPr>
          <w:sz w:val="24"/>
          <w:szCs w:val="24"/>
        </w:rPr>
        <w:t xml:space="preserve">Low-Income Housing Tax Credit </w:t>
      </w:r>
      <w:r w:rsidR="00AB3E8E">
        <w:rPr>
          <w:sz w:val="24"/>
          <w:szCs w:val="24"/>
        </w:rPr>
        <w:t>for projects</w:t>
      </w:r>
      <w:r w:rsidRPr="00FF6313">
        <w:rPr>
          <w:sz w:val="24"/>
          <w:szCs w:val="24"/>
        </w:rPr>
        <w:t xml:space="preserve">. </w:t>
      </w:r>
    </w:p>
    <w:p w14:paraId="311AB86B" w14:textId="77777777" w:rsidR="00FF6313" w:rsidRPr="00FF6313" w:rsidRDefault="00FF6313" w:rsidP="00FF6313">
      <w:pPr>
        <w:tabs>
          <w:tab w:val="left" w:pos="374"/>
        </w:tabs>
        <w:ind w:left="374"/>
        <w:jc w:val="both"/>
        <w:rPr>
          <w:caps/>
          <w:sz w:val="24"/>
          <w:szCs w:val="24"/>
        </w:rPr>
      </w:pPr>
    </w:p>
    <w:p w14:paraId="6921B217" w14:textId="77777777" w:rsidR="00FF6313" w:rsidRPr="00FF6313" w:rsidRDefault="00AB3E8E" w:rsidP="00FF6313">
      <w:pPr>
        <w:tabs>
          <w:tab w:val="left" w:pos="374"/>
        </w:tabs>
        <w:jc w:val="both"/>
        <w:rPr>
          <w:caps/>
          <w:sz w:val="24"/>
          <w:szCs w:val="24"/>
        </w:rPr>
      </w:pPr>
      <w:r>
        <w:rPr>
          <w:caps/>
          <w:sz w:val="24"/>
          <w:szCs w:val="24"/>
        </w:rPr>
        <w:t>2</w:t>
      </w:r>
      <w:r w:rsidR="00FF6313" w:rsidRPr="00FF6313">
        <w:rPr>
          <w:caps/>
          <w:sz w:val="24"/>
          <w:szCs w:val="24"/>
        </w:rPr>
        <w:t>.</w:t>
      </w:r>
      <w:r w:rsidR="00FF6313" w:rsidRPr="00FF6313">
        <w:rPr>
          <w:caps/>
          <w:sz w:val="24"/>
          <w:szCs w:val="24"/>
        </w:rPr>
        <w:tab/>
        <w:t>FINANCING EXPERTISE</w:t>
      </w:r>
      <w:r>
        <w:rPr>
          <w:caps/>
          <w:sz w:val="24"/>
          <w:szCs w:val="24"/>
        </w:rPr>
        <w:t xml:space="preserve"> – </w:t>
      </w:r>
      <w:r w:rsidR="00FF6313" w:rsidRPr="00FF6313">
        <w:rPr>
          <w:caps/>
          <w:sz w:val="24"/>
          <w:szCs w:val="24"/>
        </w:rPr>
        <w:t>25 POINTS</w:t>
      </w:r>
    </w:p>
    <w:p w14:paraId="4CBA18A9" w14:textId="77777777" w:rsidR="00FF6313" w:rsidRPr="00FF6313" w:rsidRDefault="00FF6313" w:rsidP="00FF6313">
      <w:pPr>
        <w:jc w:val="both"/>
        <w:rPr>
          <w:sz w:val="24"/>
          <w:szCs w:val="24"/>
        </w:rPr>
      </w:pPr>
    </w:p>
    <w:p w14:paraId="1A50F259" w14:textId="77777777" w:rsidR="00FF6313" w:rsidRPr="00FF6313" w:rsidRDefault="00AB3E8E" w:rsidP="00FF6313">
      <w:pPr>
        <w:tabs>
          <w:tab w:val="left" w:pos="374"/>
        </w:tabs>
        <w:ind w:left="374"/>
        <w:jc w:val="both"/>
        <w:rPr>
          <w:sz w:val="24"/>
          <w:szCs w:val="24"/>
        </w:rPr>
      </w:pPr>
      <w:r w:rsidRPr="00FF6313">
        <w:rPr>
          <w:sz w:val="24"/>
          <w:szCs w:val="24"/>
        </w:rPr>
        <w:t xml:space="preserve">The proposal must indicate </w:t>
      </w:r>
      <w:r>
        <w:rPr>
          <w:sz w:val="24"/>
          <w:szCs w:val="24"/>
        </w:rPr>
        <w:t>t</w:t>
      </w:r>
      <w:r w:rsidR="00FF6313" w:rsidRPr="00FF6313">
        <w:rPr>
          <w:sz w:val="24"/>
          <w:szCs w:val="24"/>
        </w:rPr>
        <w:t>he Respondent</w:t>
      </w:r>
      <w:r>
        <w:rPr>
          <w:sz w:val="24"/>
          <w:szCs w:val="24"/>
        </w:rPr>
        <w:t xml:space="preserve">’s </w:t>
      </w:r>
      <w:r w:rsidR="00FF6313" w:rsidRPr="00FF6313">
        <w:rPr>
          <w:sz w:val="24"/>
          <w:szCs w:val="24"/>
        </w:rPr>
        <w:t xml:space="preserve">ability to </w:t>
      </w:r>
      <w:r>
        <w:rPr>
          <w:sz w:val="24"/>
          <w:szCs w:val="24"/>
        </w:rPr>
        <w:t>secure</w:t>
      </w:r>
      <w:r w:rsidR="00FF6313" w:rsidRPr="00FF6313">
        <w:rPr>
          <w:sz w:val="24"/>
          <w:szCs w:val="24"/>
        </w:rPr>
        <w:t xml:space="preserve"> debt and equity financing </w:t>
      </w:r>
      <w:r>
        <w:rPr>
          <w:sz w:val="24"/>
          <w:szCs w:val="24"/>
        </w:rPr>
        <w:t>for LIHTC projects</w:t>
      </w:r>
      <w:r w:rsidR="00FF6313" w:rsidRPr="00FF6313">
        <w:rPr>
          <w:sz w:val="24"/>
          <w:szCs w:val="24"/>
        </w:rPr>
        <w:t xml:space="preserve">. </w:t>
      </w:r>
    </w:p>
    <w:p w14:paraId="2E6E09D7" w14:textId="77777777" w:rsidR="00FF6313" w:rsidRPr="00FF6313" w:rsidRDefault="00FF6313" w:rsidP="00FF6313">
      <w:pPr>
        <w:tabs>
          <w:tab w:val="left" w:pos="374"/>
        </w:tabs>
        <w:ind w:left="374"/>
        <w:jc w:val="both"/>
        <w:rPr>
          <w:sz w:val="24"/>
          <w:szCs w:val="24"/>
        </w:rPr>
      </w:pPr>
    </w:p>
    <w:p w14:paraId="4E7C37D9" w14:textId="77777777" w:rsidR="00FF6313" w:rsidRPr="00FF6313" w:rsidRDefault="00AB3E8E" w:rsidP="00FF6313">
      <w:pPr>
        <w:tabs>
          <w:tab w:val="left" w:pos="374"/>
        </w:tabs>
        <w:jc w:val="both"/>
        <w:rPr>
          <w:caps/>
          <w:sz w:val="24"/>
          <w:szCs w:val="24"/>
        </w:rPr>
      </w:pPr>
      <w:r>
        <w:rPr>
          <w:caps/>
          <w:sz w:val="24"/>
          <w:szCs w:val="24"/>
        </w:rPr>
        <w:t>3</w:t>
      </w:r>
      <w:r w:rsidR="00FF6313" w:rsidRPr="00FF6313">
        <w:rPr>
          <w:caps/>
          <w:sz w:val="24"/>
          <w:szCs w:val="24"/>
        </w:rPr>
        <w:t>.</w:t>
      </w:r>
      <w:r w:rsidR="00FF6313" w:rsidRPr="00FF6313">
        <w:rPr>
          <w:caps/>
          <w:sz w:val="24"/>
          <w:szCs w:val="24"/>
        </w:rPr>
        <w:tab/>
        <w:t>RAD EXPERIENCE and EXPERTISE</w:t>
      </w:r>
      <w:r>
        <w:rPr>
          <w:caps/>
          <w:sz w:val="24"/>
          <w:szCs w:val="24"/>
        </w:rPr>
        <w:t xml:space="preserve"> – 25</w:t>
      </w:r>
      <w:r w:rsidR="00FF6313" w:rsidRPr="00FF6313">
        <w:rPr>
          <w:caps/>
          <w:sz w:val="24"/>
          <w:szCs w:val="24"/>
        </w:rPr>
        <w:t xml:space="preserve"> POINTS </w:t>
      </w:r>
    </w:p>
    <w:p w14:paraId="0E776942" w14:textId="77777777" w:rsidR="00FF6313" w:rsidRPr="00FF6313" w:rsidRDefault="00FF6313" w:rsidP="00FF6313">
      <w:pPr>
        <w:tabs>
          <w:tab w:val="left" w:pos="374"/>
        </w:tabs>
        <w:jc w:val="both"/>
        <w:rPr>
          <w:caps/>
          <w:sz w:val="24"/>
          <w:szCs w:val="24"/>
        </w:rPr>
      </w:pPr>
    </w:p>
    <w:p w14:paraId="160DD242" w14:textId="77777777" w:rsidR="00FF6313" w:rsidRPr="00FF6313" w:rsidRDefault="00AB3E8E" w:rsidP="00FF6313">
      <w:pPr>
        <w:tabs>
          <w:tab w:val="left" w:pos="374"/>
        </w:tabs>
        <w:ind w:left="374"/>
        <w:jc w:val="both"/>
        <w:rPr>
          <w:sz w:val="24"/>
          <w:szCs w:val="24"/>
        </w:rPr>
      </w:pPr>
      <w:r w:rsidRPr="00FF6313">
        <w:rPr>
          <w:sz w:val="24"/>
          <w:szCs w:val="24"/>
        </w:rPr>
        <w:t xml:space="preserve">The proposal must indicate </w:t>
      </w:r>
      <w:r>
        <w:rPr>
          <w:sz w:val="24"/>
          <w:szCs w:val="24"/>
        </w:rPr>
        <w:t>t</w:t>
      </w:r>
      <w:r w:rsidR="00FF6313" w:rsidRPr="00FF6313">
        <w:rPr>
          <w:sz w:val="24"/>
          <w:szCs w:val="24"/>
        </w:rPr>
        <w:t>he Respondent</w:t>
      </w:r>
      <w:r>
        <w:rPr>
          <w:sz w:val="24"/>
          <w:szCs w:val="24"/>
        </w:rPr>
        <w:t>’s</w:t>
      </w:r>
      <w:r w:rsidR="00FF6313" w:rsidRPr="00FF6313">
        <w:rPr>
          <w:sz w:val="24"/>
          <w:szCs w:val="24"/>
        </w:rPr>
        <w:t xml:space="preserve"> ability to assist with the RAD conversion and, specifically, its experience working with HUD’s RAD program and MSHDA’s </w:t>
      </w:r>
      <w:r>
        <w:rPr>
          <w:sz w:val="24"/>
          <w:szCs w:val="24"/>
        </w:rPr>
        <w:t xml:space="preserve">LIHTC </w:t>
      </w:r>
      <w:r w:rsidR="00FF6313" w:rsidRPr="00FF6313">
        <w:rPr>
          <w:sz w:val="24"/>
          <w:szCs w:val="24"/>
        </w:rPr>
        <w:t xml:space="preserve">program. </w:t>
      </w:r>
    </w:p>
    <w:p w14:paraId="2B47FA2E" w14:textId="77777777" w:rsidR="00FF6313" w:rsidRPr="00FF6313" w:rsidRDefault="00FF6313" w:rsidP="00FF6313">
      <w:pPr>
        <w:jc w:val="both"/>
        <w:rPr>
          <w:sz w:val="24"/>
          <w:szCs w:val="24"/>
        </w:rPr>
      </w:pPr>
    </w:p>
    <w:p w14:paraId="03558624" w14:textId="77777777" w:rsidR="00FF6313" w:rsidRPr="00FF6313" w:rsidRDefault="00AB3E8E" w:rsidP="00FF6313">
      <w:pPr>
        <w:tabs>
          <w:tab w:val="left" w:pos="374"/>
        </w:tabs>
        <w:jc w:val="both"/>
        <w:rPr>
          <w:caps/>
          <w:sz w:val="24"/>
          <w:szCs w:val="24"/>
        </w:rPr>
      </w:pPr>
      <w:r>
        <w:rPr>
          <w:caps/>
          <w:sz w:val="24"/>
          <w:szCs w:val="24"/>
        </w:rPr>
        <w:t>4</w:t>
      </w:r>
      <w:r w:rsidR="00FF6313" w:rsidRPr="00FF6313">
        <w:rPr>
          <w:caps/>
          <w:sz w:val="24"/>
          <w:szCs w:val="24"/>
        </w:rPr>
        <w:t>.</w:t>
      </w:r>
      <w:r w:rsidR="00FF6313" w:rsidRPr="00FF6313">
        <w:rPr>
          <w:caps/>
          <w:sz w:val="24"/>
          <w:szCs w:val="24"/>
        </w:rPr>
        <w:tab/>
        <w:t>FEE PROPOSAL</w:t>
      </w:r>
      <w:r>
        <w:rPr>
          <w:caps/>
          <w:sz w:val="24"/>
          <w:szCs w:val="24"/>
        </w:rPr>
        <w:t xml:space="preserve"> – </w:t>
      </w:r>
      <w:r w:rsidR="00FF6313" w:rsidRPr="00FF6313">
        <w:rPr>
          <w:caps/>
          <w:sz w:val="24"/>
          <w:szCs w:val="24"/>
        </w:rPr>
        <w:t>25 POINTS</w:t>
      </w:r>
    </w:p>
    <w:p w14:paraId="0307B4E0" w14:textId="77777777" w:rsidR="00FF6313" w:rsidRPr="00FF6313" w:rsidRDefault="00FF6313" w:rsidP="00FF6313">
      <w:pPr>
        <w:tabs>
          <w:tab w:val="left" w:pos="374"/>
        </w:tabs>
        <w:ind w:left="374"/>
        <w:jc w:val="both"/>
        <w:rPr>
          <w:sz w:val="24"/>
          <w:szCs w:val="24"/>
        </w:rPr>
      </w:pPr>
    </w:p>
    <w:p w14:paraId="59B2A5C7" w14:textId="77777777" w:rsidR="00FF6313" w:rsidRPr="00FF6313" w:rsidRDefault="00FF6313" w:rsidP="00FF6313">
      <w:pPr>
        <w:tabs>
          <w:tab w:val="left" w:pos="374"/>
        </w:tabs>
        <w:ind w:left="374"/>
        <w:jc w:val="both"/>
        <w:rPr>
          <w:sz w:val="24"/>
          <w:szCs w:val="24"/>
        </w:rPr>
      </w:pPr>
      <w:r w:rsidRPr="00FF6313">
        <w:rPr>
          <w:sz w:val="24"/>
          <w:szCs w:val="24"/>
        </w:rPr>
        <w:t xml:space="preserve">The </w:t>
      </w:r>
      <w:r w:rsidR="00AB3E8E">
        <w:rPr>
          <w:sz w:val="24"/>
          <w:szCs w:val="24"/>
        </w:rPr>
        <w:t>proposal must clearly describe the Respondent’s fees structure and financial benefits of RAD Conversion to MHC.</w:t>
      </w:r>
    </w:p>
    <w:p w14:paraId="358EAA2C" w14:textId="77777777" w:rsidR="00FF6313" w:rsidRPr="00FF6313" w:rsidRDefault="00FF6313" w:rsidP="00FF6313">
      <w:pPr>
        <w:jc w:val="both"/>
        <w:rPr>
          <w:sz w:val="24"/>
          <w:szCs w:val="24"/>
        </w:rPr>
      </w:pPr>
    </w:p>
    <w:p w14:paraId="3D233386" w14:textId="77777777" w:rsidR="0023499E" w:rsidRPr="0023499E" w:rsidRDefault="0023499E" w:rsidP="0023499E">
      <w:pPr>
        <w:jc w:val="both"/>
        <w:rPr>
          <w:sz w:val="24"/>
          <w:szCs w:val="24"/>
        </w:rPr>
      </w:pPr>
      <w:r>
        <w:rPr>
          <w:sz w:val="24"/>
          <w:szCs w:val="24"/>
        </w:rPr>
        <w:t>MHC</w:t>
      </w:r>
      <w:r w:rsidRPr="0023499E">
        <w:rPr>
          <w:sz w:val="24"/>
          <w:szCs w:val="24"/>
        </w:rPr>
        <w:t xml:space="preserve"> reserves the right to reject any and all submissions, to waive informalities and minor irregularities in submissions received, and to accept any submission deemed to be in its best interest.</w:t>
      </w:r>
    </w:p>
    <w:p w14:paraId="0A7C77D8" w14:textId="77777777" w:rsidR="0023499E" w:rsidRDefault="0023499E" w:rsidP="0023499E">
      <w:pPr>
        <w:rPr>
          <w:b/>
          <w:sz w:val="23"/>
          <w:szCs w:val="23"/>
        </w:rPr>
      </w:pPr>
    </w:p>
    <w:p w14:paraId="640E5CFA" w14:textId="77777777" w:rsidR="0023499E" w:rsidRDefault="0023499E" w:rsidP="0023499E">
      <w:pPr>
        <w:rPr>
          <w:b/>
          <w:sz w:val="23"/>
          <w:szCs w:val="23"/>
        </w:rPr>
      </w:pPr>
    </w:p>
    <w:p w14:paraId="1611D5EA" w14:textId="77777777" w:rsidR="0023499E" w:rsidRDefault="0023499E" w:rsidP="0023499E">
      <w:pPr>
        <w:rPr>
          <w:b/>
          <w:sz w:val="23"/>
          <w:szCs w:val="23"/>
        </w:rPr>
      </w:pPr>
    </w:p>
    <w:p w14:paraId="4548257C" w14:textId="77777777" w:rsidR="0023499E" w:rsidRPr="0023499E" w:rsidRDefault="0023499E" w:rsidP="0023499E">
      <w:pPr>
        <w:rPr>
          <w:b/>
          <w:sz w:val="24"/>
          <w:szCs w:val="24"/>
        </w:rPr>
      </w:pPr>
      <w:r w:rsidRPr="0023499E">
        <w:rPr>
          <w:b/>
          <w:sz w:val="24"/>
          <w:szCs w:val="24"/>
        </w:rPr>
        <w:t>ANTICIPATED TIMELINE</w:t>
      </w:r>
    </w:p>
    <w:p w14:paraId="7BD2D7B7" w14:textId="77777777" w:rsidR="0023499E" w:rsidRPr="0023499E" w:rsidRDefault="0023499E" w:rsidP="0023499E">
      <w:pPr>
        <w:rPr>
          <w:b/>
          <w:sz w:val="24"/>
          <w:szCs w:val="24"/>
        </w:rPr>
      </w:pPr>
    </w:p>
    <w:p w14:paraId="62AA873B" w14:textId="560A3C5F" w:rsidR="0023499E" w:rsidRPr="0023499E" w:rsidRDefault="001911BB" w:rsidP="0023499E">
      <w:pPr>
        <w:rPr>
          <w:sz w:val="24"/>
          <w:szCs w:val="24"/>
        </w:rPr>
      </w:pPr>
      <w:r>
        <w:rPr>
          <w:sz w:val="24"/>
          <w:szCs w:val="24"/>
        </w:rPr>
        <w:t>January 24, 2020</w:t>
      </w:r>
      <w:r w:rsidR="0023499E" w:rsidRPr="0023499E">
        <w:rPr>
          <w:sz w:val="24"/>
          <w:szCs w:val="24"/>
        </w:rPr>
        <w:tab/>
        <w:t>RFQ issued</w:t>
      </w:r>
    </w:p>
    <w:p w14:paraId="4312D719" w14:textId="77777777" w:rsidR="0023499E" w:rsidRPr="0023499E" w:rsidRDefault="0023499E" w:rsidP="0023499E">
      <w:pPr>
        <w:rPr>
          <w:sz w:val="24"/>
          <w:szCs w:val="24"/>
        </w:rPr>
      </w:pPr>
    </w:p>
    <w:p w14:paraId="44D2ACCE" w14:textId="2B484C91" w:rsidR="0023499E" w:rsidRPr="0023499E" w:rsidRDefault="001911BB" w:rsidP="0023499E">
      <w:pPr>
        <w:rPr>
          <w:b/>
          <w:sz w:val="24"/>
          <w:szCs w:val="24"/>
        </w:rPr>
      </w:pPr>
      <w:r>
        <w:rPr>
          <w:b/>
          <w:sz w:val="24"/>
          <w:szCs w:val="24"/>
        </w:rPr>
        <w:t>February 14, 2020</w:t>
      </w:r>
      <w:r w:rsidR="0023499E" w:rsidRPr="0023499E">
        <w:rPr>
          <w:b/>
          <w:sz w:val="24"/>
          <w:szCs w:val="24"/>
        </w:rPr>
        <w:tab/>
        <w:t>Proposals due no later than 5pm</w:t>
      </w:r>
    </w:p>
    <w:p w14:paraId="613C22B1" w14:textId="77777777" w:rsidR="0023499E" w:rsidRPr="0023499E" w:rsidRDefault="0023499E" w:rsidP="0023499E">
      <w:pPr>
        <w:rPr>
          <w:sz w:val="24"/>
          <w:szCs w:val="24"/>
        </w:rPr>
      </w:pPr>
    </w:p>
    <w:p w14:paraId="5B0BC18E" w14:textId="28770675" w:rsidR="0023499E" w:rsidRPr="0023499E" w:rsidRDefault="001911BB" w:rsidP="0023499E">
      <w:pPr>
        <w:rPr>
          <w:sz w:val="24"/>
          <w:szCs w:val="24"/>
        </w:rPr>
      </w:pPr>
      <w:r>
        <w:rPr>
          <w:sz w:val="24"/>
          <w:szCs w:val="24"/>
        </w:rPr>
        <w:t xml:space="preserve">February 18, </w:t>
      </w:r>
      <w:r w:rsidR="0023499E" w:rsidRPr="0023499E">
        <w:rPr>
          <w:sz w:val="24"/>
          <w:szCs w:val="24"/>
        </w:rPr>
        <w:t xml:space="preserve"> 2020</w:t>
      </w:r>
      <w:r w:rsidR="0023499E" w:rsidRPr="0023499E">
        <w:rPr>
          <w:sz w:val="24"/>
          <w:szCs w:val="24"/>
        </w:rPr>
        <w:tab/>
        <w:t>Selection of Successful Applicant</w:t>
      </w:r>
    </w:p>
    <w:p w14:paraId="6D0D5BF2" w14:textId="77777777" w:rsidR="0023499E" w:rsidRDefault="0023499E" w:rsidP="0023499E">
      <w:pPr>
        <w:rPr>
          <w:sz w:val="23"/>
          <w:szCs w:val="23"/>
        </w:rPr>
      </w:pPr>
    </w:p>
    <w:p w14:paraId="348D3A51" w14:textId="77777777" w:rsidR="0023499E" w:rsidRPr="0023499E" w:rsidRDefault="0023499E" w:rsidP="0023499E">
      <w:pPr>
        <w:pStyle w:val="BodyText"/>
        <w:spacing w:before="1"/>
        <w:jc w:val="both"/>
        <w:rPr>
          <w:b/>
          <w:bCs/>
        </w:rPr>
      </w:pPr>
      <w:r>
        <w:rPr>
          <w:b/>
          <w:bCs/>
        </w:rPr>
        <w:t>SUBMISSION REQUIREMENTS</w:t>
      </w:r>
    </w:p>
    <w:p w14:paraId="29030261" w14:textId="77777777" w:rsidR="0023499E" w:rsidRDefault="0023499E" w:rsidP="0023499E">
      <w:pPr>
        <w:pStyle w:val="BodyText"/>
        <w:spacing w:before="10"/>
        <w:jc w:val="both"/>
        <w:rPr>
          <w:sz w:val="26"/>
        </w:rPr>
      </w:pPr>
    </w:p>
    <w:p w14:paraId="737F0B9E" w14:textId="0843D2AE" w:rsidR="0023499E" w:rsidRDefault="0023499E" w:rsidP="0023499E">
      <w:pPr>
        <w:pStyle w:val="BodyText"/>
        <w:spacing w:line="254" w:lineRule="auto"/>
        <w:jc w:val="both"/>
      </w:pPr>
      <w:r>
        <w:t xml:space="preserve">MHC must receive </w:t>
      </w:r>
      <w:r>
        <w:rPr>
          <w:u w:val="single"/>
        </w:rPr>
        <w:t>(1) electronic copy (pdf attachment)</w:t>
      </w:r>
      <w:r>
        <w:t xml:space="preserve"> of the complete submission package via e-mail to Angela Mayeux, Executive Director at </w:t>
      </w:r>
      <w:hyperlink r:id="rId8" w:history="1">
        <w:r w:rsidRPr="003E5FE5">
          <w:rPr>
            <w:rStyle w:val="Hyperlink"/>
          </w:rPr>
          <w:t>angela.mayeaux@muskegonhousing.org</w:t>
        </w:r>
      </w:hyperlink>
      <w:r>
        <w:t xml:space="preserve"> no later than 5:00 PM (EST), </w:t>
      </w:r>
      <w:r w:rsidR="001911BB">
        <w:t xml:space="preserve">February 14, </w:t>
      </w:r>
      <w:r>
        <w:t xml:space="preserve"> 2020.</w:t>
      </w:r>
    </w:p>
    <w:p w14:paraId="6BED9811" w14:textId="77777777" w:rsidR="0023499E" w:rsidRDefault="0023499E" w:rsidP="0023499E">
      <w:pPr>
        <w:pStyle w:val="BodyText"/>
        <w:spacing w:before="8"/>
        <w:jc w:val="both"/>
        <w:rPr>
          <w:sz w:val="25"/>
        </w:rPr>
      </w:pPr>
    </w:p>
    <w:p w14:paraId="14EFC521" w14:textId="77777777" w:rsidR="0023499E" w:rsidRDefault="0023499E" w:rsidP="0023499E">
      <w:pPr>
        <w:pStyle w:val="BodyText"/>
        <w:spacing w:before="1" w:line="254" w:lineRule="auto"/>
        <w:jc w:val="both"/>
      </w:pPr>
      <w:r>
        <w:t>Please note in the e-mail subject line: Real Estate Development Services Consultant RFQ Response. In the email itself, please include the primary respondent’s contact information (name, address, telephone number, additional e-mail addresses). The submission shall include an attachment that includes the required Questionnaire and appropriate attachments that correspond to the items in the Questionnaire Form.</w:t>
      </w:r>
    </w:p>
    <w:p w14:paraId="4D6A4DB1" w14:textId="77777777" w:rsidR="0023499E" w:rsidRDefault="0023499E" w:rsidP="0023499E">
      <w:pPr>
        <w:pStyle w:val="BodyText"/>
        <w:spacing w:before="6"/>
        <w:jc w:val="both"/>
        <w:rPr>
          <w:sz w:val="25"/>
        </w:rPr>
      </w:pPr>
    </w:p>
    <w:p w14:paraId="02335CD1" w14:textId="77777777" w:rsidR="0023499E" w:rsidRDefault="0023499E" w:rsidP="0023499E">
      <w:pPr>
        <w:pStyle w:val="BodyText"/>
        <w:spacing w:line="254" w:lineRule="auto"/>
        <w:jc w:val="both"/>
      </w:pPr>
      <w:r>
        <w:t>Email responses received later than the date and time specified may be rejected or deemed “non-conforming”. MHC assumes no responsibility or liability for receipt of responses.</w:t>
      </w:r>
    </w:p>
    <w:p w14:paraId="077C656B" w14:textId="77777777" w:rsidR="0023499E" w:rsidRPr="00FF6313" w:rsidRDefault="0023499E" w:rsidP="0023499E">
      <w:pPr>
        <w:pStyle w:val="BodyText"/>
        <w:ind w:left="-140"/>
        <w:jc w:val="both"/>
        <w:rPr>
          <w:b/>
          <w:bCs/>
        </w:rPr>
      </w:pPr>
    </w:p>
    <w:sectPr w:rsidR="0023499E" w:rsidRPr="00FF6313">
      <w:pgSz w:w="12240" w:h="15840"/>
      <w:pgMar w:top="1500" w:right="1300" w:bottom="1060" w:left="1300" w:header="0" w:footer="8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100FF" w14:textId="77777777" w:rsidR="007A7CDE" w:rsidRDefault="001911BB">
      <w:r>
        <w:separator/>
      </w:r>
    </w:p>
  </w:endnote>
  <w:endnote w:type="continuationSeparator" w:id="0">
    <w:p w14:paraId="0A7E2718" w14:textId="77777777" w:rsidR="007A7CDE" w:rsidRDefault="00191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8605C" w14:textId="77777777" w:rsidR="00C71C8C" w:rsidRDefault="00351BB7">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0CDCE169" wp14:editId="10C031B8">
              <wp:simplePos x="0" y="0"/>
              <wp:positionH relativeFrom="page">
                <wp:posOffset>6389370</wp:posOffset>
              </wp:positionH>
              <wp:positionV relativeFrom="page">
                <wp:posOffset>9361805</wp:posOffset>
              </wp:positionV>
              <wp:extent cx="481965" cy="13843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018A4" w14:textId="4A5E5E32" w:rsidR="00C71C8C" w:rsidRDefault="00702C0F">
                          <w:pPr>
                            <w:spacing w:before="13"/>
                            <w:ind w:left="20"/>
                            <w:rPr>
                              <w:sz w:val="16"/>
                            </w:rPr>
                          </w:pPr>
                          <w:r>
                            <w:rPr>
                              <w:sz w:val="16"/>
                            </w:rPr>
                            <w:t xml:space="preserve">Page </w:t>
                          </w:r>
                          <w:r>
                            <w:fldChar w:fldCharType="begin"/>
                          </w:r>
                          <w:r>
                            <w:rPr>
                              <w:sz w:val="16"/>
                            </w:rPr>
                            <w:instrText xml:space="preserve"> PAGE </w:instrText>
                          </w:r>
                          <w:r>
                            <w:fldChar w:fldCharType="separate"/>
                          </w:r>
                          <w:r w:rsidR="00D72951">
                            <w:rPr>
                              <w:noProof/>
                              <w:sz w:val="16"/>
                            </w:rPr>
                            <w:t>1</w:t>
                          </w:r>
                          <w:r>
                            <w:fldChar w:fldCharType="end"/>
                          </w:r>
                          <w:r>
                            <w:rPr>
                              <w:sz w:val="16"/>
                            </w:rPr>
                            <w:t xml:space="preserve"> of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DCE169" id="_x0000_t202" coordsize="21600,21600" o:spt="202" path="m,l,21600r21600,l21600,xe">
              <v:stroke joinstyle="miter"/>
              <v:path gradientshapeok="t" o:connecttype="rect"/>
            </v:shapetype>
            <v:shape id="Text Box 23" o:spid="_x0000_s1026" type="#_x0000_t202" style="position:absolute;margin-left:503.1pt;margin-top:737.15pt;width:37.95pt;height:10.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tjxsAIAAKo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" filled="f" stroked="f">
              <v:textbox inset="0,0,0,0">
                <w:txbxContent>
                  <w:p w14:paraId="384018A4" w14:textId="4A5E5E32" w:rsidR="00C71C8C" w:rsidRDefault="00702C0F">
                    <w:pPr>
                      <w:spacing w:before="13"/>
                      <w:ind w:left="20"/>
                      <w:rPr>
                        <w:sz w:val="16"/>
                      </w:rPr>
                    </w:pPr>
                    <w:r>
                      <w:rPr>
                        <w:sz w:val="16"/>
                      </w:rPr>
                      <w:t xml:space="preserve">Page </w:t>
                    </w:r>
                    <w:r>
                      <w:fldChar w:fldCharType="begin"/>
                    </w:r>
                    <w:r>
                      <w:rPr>
                        <w:sz w:val="16"/>
                      </w:rPr>
                      <w:instrText xml:space="preserve"> PAGE </w:instrText>
                    </w:r>
                    <w:r>
                      <w:fldChar w:fldCharType="separate"/>
                    </w:r>
                    <w:r w:rsidR="00D72951">
                      <w:rPr>
                        <w:noProof/>
                        <w:sz w:val="16"/>
                      </w:rPr>
                      <w:t>1</w:t>
                    </w:r>
                    <w:r>
                      <w:fldChar w:fldCharType="end"/>
                    </w:r>
                    <w:r>
                      <w:rPr>
                        <w:sz w:val="16"/>
                      </w:rPr>
                      <w:t xml:space="preserve"> of 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B62C9" w14:textId="77777777" w:rsidR="007A7CDE" w:rsidRDefault="001911BB">
      <w:r>
        <w:separator/>
      </w:r>
    </w:p>
  </w:footnote>
  <w:footnote w:type="continuationSeparator" w:id="0">
    <w:p w14:paraId="73D8E674" w14:textId="77777777" w:rsidR="007A7CDE" w:rsidRDefault="001911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06B37"/>
    <w:multiLevelType w:val="hybridMultilevel"/>
    <w:tmpl w:val="BA0046C6"/>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2236FA0"/>
    <w:multiLevelType w:val="singleLevel"/>
    <w:tmpl w:val="1FB123BB"/>
    <w:lvl w:ilvl="0">
      <w:numFmt w:val="bullet"/>
      <w:lvlText w:val="·"/>
      <w:lvlJc w:val="left"/>
      <w:pPr>
        <w:tabs>
          <w:tab w:val="num" w:pos="792"/>
        </w:tabs>
        <w:ind w:left="792" w:hanging="432"/>
      </w:pPr>
      <w:rPr>
        <w:rFonts w:ascii="Symbol" w:hAnsi="Symbol" w:cs="Symbol" w:hint="default"/>
        <w:color w:val="000000"/>
      </w:rPr>
    </w:lvl>
  </w:abstractNum>
  <w:abstractNum w:abstractNumId="2" w15:restartNumberingAfterBreak="0">
    <w:nsid w:val="125D35A3"/>
    <w:multiLevelType w:val="hybridMultilevel"/>
    <w:tmpl w:val="B9DCA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11BE1"/>
    <w:multiLevelType w:val="hybridMultilevel"/>
    <w:tmpl w:val="58785D9E"/>
    <w:lvl w:ilvl="0" w:tplc="E6ACDE26">
      <w:start w:val="1"/>
      <w:numFmt w:val="decimal"/>
      <w:lvlText w:val="%1."/>
      <w:lvlJc w:val="left"/>
      <w:pPr>
        <w:ind w:left="951" w:hanging="452"/>
        <w:jc w:val="left"/>
      </w:pPr>
      <w:rPr>
        <w:rFonts w:ascii="Times New Roman" w:eastAsia="Times New Roman" w:hAnsi="Times New Roman" w:cs="Times New Roman" w:hint="default"/>
        <w:w w:val="100"/>
        <w:sz w:val="24"/>
        <w:szCs w:val="24"/>
      </w:rPr>
    </w:lvl>
    <w:lvl w:ilvl="1" w:tplc="F53A5E8A">
      <w:numFmt w:val="bullet"/>
      <w:lvlText w:val="•"/>
      <w:lvlJc w:val="left"/>
      <w:pPr>
        <w:ind w:left="1828" w:hanging="452"/>
      </w:pPr>
      <w:rPr>
        <w:rFonts w:hint="default"/>
      </w:rPr>
    </w:lvl>
    <w:lvl w:ilvl="2" w:tplc="3D0C4B4C">
      <w:numFmt w:val="bullet"/>
      <w:lvlText w:val="•"/>
      <w:lvlJc w:val="left"/>
      <w:pPr>
        <w:ind w:left="2696" w:hanging="452"/>
      </w:pPr>
      <w:rPr>
        <w:rFonts w:hint="default"/>
      </w:rPr>
    </w:lvl>
    <w:lvl w:ilvl="3" w:tplc="27322F28">
      <w:numFmt w:val="bullet"/>
      <w:lvlText w:val="•"/>
      <w:lvlJc w:val="left"/>
      <w:pPr>
        <w:ind w:left="3564" w:hanging="452"/>
      </w:pPr>
      <w:rPr>
        <w:rFonts w:hint="default"/>
      </w:rPr>
    </w:lvl>
    <w:lvl w:ilvl="4" w:tplc="58423F02">
      <w:numFmt w:val="bullet"/>
      <w:lvlText w:val="•"/>
      <w:lvlJc w:val="left"/>
      <w:pPr>
        <w:ind w:left="4432" w:hanging="452"/>
      </w:pPr>
      <w:rPr>
        <w:rFonts w:hint="default"/>
      </w:rPr>
    </w:lvl>
    <w:lvl w:ilvl="5" w:tplc="C0A895DC">
      <w:numFmt w:val="bullet"/>
      <w:lvlText w:val="•"/>
      <w:lvlJc w:val="left"/>
      <w:pPr>
        <w:ind w:left="5300" w:hanging="452"/>
      </w:pPr>
      <w:rPr>
        <w:rFonts w:hint="default"/>
      </w:rPr>
    </w:lvl>
    <w:lvl w:ilvl="6" w:tplc="91085072">
      <w:numFmt w:val="bullet"/>
      <w:lvlText w:val="•"/>
      <w:lvlJc w:val="left"/>
      <w:pPr>
        <w:ind w:left="6168" w:hanging="452"/>
      </w:pPr>
      <w:rPr>
        <w:rFonts w:hint="default"/>
      </w:rPr>
    </w:lvl>
    <w:lvl w:ilvl="7" w:tplc="776CF9B6">
      <w:numFmt w:val="bullet"/>
      <w:lvlText w:val="•"/>
      <w:lvlJc w:val="left"/>
      <w:pPr>
        <w:ind w:left="7036" w:hanging="452"/>
      </w:pPr>
      <w:rPr>
        <w:rFonts w:hint="default"/>
      </w:rPr>
    </w:lvl>
    <w:lvl w:ilvl="8" w:tplc="4560E04E">
      <w:numFmt w:val="bullet"/>
      <w:lvlText w:val="•"/>
      <w:lvlJc w:val="left"/>
      <w:pPr>
        <w:ind w:left="7904" w:hanging="452"/>
      </w:pPr>
      <w:rPr>
        <w:rFonts w:hint="default"/>
      </w:rPr>
    </w:lvl>
  </w:abstractNum>
  <w:abstractNum w:abstractNumId="4" w15:restartNumberingAfterBreak="0">
    <w:nsid w:val="24CD7D4E"/>
    <w:multiLevelType w:val="hybridMultilevel"/>
    <w:tmpl w:val="89087BBC"/>
    <w:lvl w:ilvl="0" w:tplc="635AED8A">
      <w:start w:val="1"/>
      <w:numFmt w:val="decimal"/>
      <w:lvlText w:val="%1."/>
      <w:lvlJc w:val="left"/>
      <w:pPr>
        <w:ind w:left="951" w:hanging="452"/>
        <w:jc w:val="left"/>
      </w:pPr>
      <w:rPr>
        <w:rFonts w:ascii="Times New Roman" w:eastAsia="Times New Roman" w:hAnsi="Times New Roman" w:cs="Times New Roman" w:hint="default"/>
        <w:w w:val="100"/>
        <w:sz w:val="24"/>
        <w:szCs w:val="24"/>
      </w:rPr>
    </w:lvl>
    <w:lvl w:ilvl="1" w:tplc="8540670E">
      <w:numFmt w:val="bullet"/>
      <w:lvlText w:val="•"/>
      <w:lvlJc w:val="left"/>
      <w:pPr>
        <w:ind w:left="1828" w:hanging="452"/>
      </w:pPr>
      <w:rPr>
        <w:rFonts w:hint="default"/>
      </w:rPr>
    </w:lvl>
    <w:lvl w:ilvl="2" w:tplc="E26AAD00">
      <w:numFmt w:val="bullet"/>
      <w:lvlText w:val="•"/>
      <w:lvlJc w:val="left"/>
      <w:pPr>
        <w:ind w:left="2696" w:hanging="452"/>
      </w:pPr>
      <w:rPr>
        <w:rFonts w:hint="default"/>
      </w:rPr>
    </w:lvl>
    <w:lvl w:ilvl="3" w:tplc="757EC838">
      <w:numFmt w:val="bullet"/>
      <w:lvlText w:val="•"/>
      <w:lvlJc w:val="left"/>
      <w:pPr>
        <w:ind w:left="3564" w:hanging="452"/>
      </w:pPr>
      <w:rPr>
        <w:rFonts w:hint="default"/>
      </w:rPr>
    </w:lvl>
    <w:lvl w:ilvl="4" w:tplc="87BA8BE4">
      <w:numFmt w:val="bullet"/>
      <w:lvlText w:val="•"/>
      <w:lvlJc w:val="left"/>
      <w:pPr>
        <w:ind w:left="4432" w:hanging="452"/>
      </w:pPr>
      <w:rPr>
        <w:rFonts w:hint="default"/>
      </w:rPr>
    </w:lvl>
    <w:lvl w:ilvl="5" w:tplc="325A1C02">
      <w:numFmt w:val="bullet"/>
      <w:lvlText w:val="•"/>
      <w:lvlJc w:val="left"/>
      <w:pPr>
        <w:ind w:left="5300" w:hanging="452"/>
      </w:pPr>
      <w:rPr>
        <w:rFonts w:hint="default"/>
      </w:rPr>
    </w:lvl>
    <w:lvl w:ilvl="6" w:tplc="E3C6E0B6">
      <w:numFmt w:val="bullet"/>
      <w:lvlText w:val="•"/>
      <w:lvlJc w:val="left"/>
      <w:pPr>
        <w:ind w:left="6168" w:hanging="452"/>
      </w:pPr>
      <w:rPr>
        <w:rFonts w:hint="default"/>
      </w:rPr>
    </w:lvl>
    <w:lvl w:ilvl="7" w:tplc="28326F8E">
      <w:numFmt w:val="bullet"/>
      <w:lvlText w:val="•"/>
      <w:lvlJc w:val="left"/>
      <w:pPr>
        <w:ind w:left="7036" w:hanging="452"/>
      </w:pPr>
      <w:rPr>
        <w:rFonts w:hint="default"/>
      </w:rPr>
    </w:lvl>
    <w:lvl w:ilvl="8" w:tplc="29482EF4">
      <w:numFmt w:val="bullet"/>
      <w:lvlText w:val="•"/>
      <w:lvlJc w:val="left"/>
      <w:pPr>
        <w:ind w:left="7904" w:hanging="452"/>
      </w:pPr>
      <w:rPr>
        <w:rFonts w:hint="default"/>
      </w:rPr>
    </w:lvl>
  </w:abstractNum>
  <w:abstractNum w:abstractNumId="5" w15:restartNumberingAfterBreak="0">
    <w:nsid w:val="29E86A51"/>
    <w:multiLevelType w:val="hybridMultilevel"/>
    <w:tmpl w:val="B2FCE0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9A48912">
      <w:numFmt w:val="bullet"/>
      <w:lvlText w:val=""/>
      <w:lvlJc w:val="left"/>
      <w:pPr>
        <w:ind w:left="2880" w:hanging="360"/>
      </w:pPr>
      <w:rPr>
        <w:rFonts w:ascii="Symbol" w:eastAsia="Times New Roman" w:hAnsi="Symbo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A94D36"/>
    <w:multiLevelType w:val="singleLevel"/>
    <w:tmpl w:val="251233E8"/>
    <w:lvl w:ilvl="0">
      <w:numFmt w:val="bullet"/>
      <w:lvlText w:val="·"/>
      <w:lvlJc w:val="left"/>
      <w:pPr>
        <w:tabs>
          <w:tab w:val="num" w:pos="792"/>
        </w:tabs>
        <w:ind w:left="792" w:hanging="432"/>
      </w:pPr>
      <w:rPr>
        <w:rFonts w:ascii="Symbol" w:hAnsi="Symbol" w:cs="Symbol" w:hint="default"/>
        <w:color w:val="000000"/>
      </w:rPr>
    </w:lvl>
  </w:abstractNum>
  <w:abstractNum w:abstractNumId="7" w15:restartNumberingAfterBreak="0">
    <w:nsid w:val="3CD0FE45"/>
    <w:multiLevelType w:val="singleLevel"/>
    <w:tmpl w:val="4B559AC6"/>
    <w:lvl w:ilvl="0">
      <w:numFmt w:val="bullet"/>
      <w:lvlText w:val="·"/>
      <w:lvlJc w:val="left"/>
      <w:pPr>
        <w:tabs>
          <w:tab w:val="num" w:pos="792"/>
        </w:tabs>
        <w:ind w:left="792" w:hanging="432"/>
      </w:pPr>
      <w:rPr>
        <w:rFonts w:ascii="Symbol" w:hAnsi="Symbol" w:cs="Symbol" w:hint="default"/>
        <w:color w:val="000000"/>
      </w:rPr>
    </w:lvl>
  </w:abstractNum>
  <w:abstractNum w:abstractNumId="8" w15:restartNumberingAfterBreak="0">
    <w:nsid w:val="3D616FE0"/>
    <w:multiLevelType w:val="hybridMultilevel"/>
    <w:tmpl w:val="635E7DDE"/>
    <w:lvl w:ilvl="0" w:tplc="3B1CFDFE">
      <w:start w:val="1"/>
      <w:numFmt w:val="decimal"/>
      <w:lvlText w:val="%1."/>
      <w:lvlJc w:val="left"/>
      <w:pPr>
        <w:ind w:left="4820" w:hanging="360"/>
        <w:jc w:val="left"/>
      </w:pPr>
      <w:rPr>
        <w:rFonts w:ascii="Times New Roman" w:eastAsia="Times New Roman" w:hAnsi="Times New Roman" w:cs="Times New Roman" w:hint="default"/>
        <w:w w:val="100"/>
        <w:sz w:val="24"/>
        <w:szCs w:val="24"/>
      </w:rPr>
    </w:lvl>
    <w:lvl w:ilvl="1" w:tplc="921E1410">
      <w:numFmt w:val="bullet"/>
      <w:lvlText w:val="•"/>
      <w:lvlJc w:val="left"/>
      <w:pPr>
        <w:ind w:left="5698" w:hanging="360"/>
      </w:pPr>
      <w:rPr>
        <w:rFonts w:hint="default"/>
      </w:rPr>
    </w:lvl>
    <w:lvl w:ilvl="2" w:tplc="F0C08002">
      <w:numFmt w:val="bullet"/>
      <w:lvlText w:val="•"/>
      <w:lvlJc w:val="left"/>
      <w:pPr>
        <w:ind w:left="6576" w:hanging="360"/>
      </w:pPr>
      <w:rPr>
        <w:rFonts w:hint="default"/>
      </w:rPr>
    </w:lvl>
    <w:lvl w:ilvl="3" w:tplc="6874B8E0">
      <w:numFmt w:val="bullet"/>
      <w:lvlText w:val="•"/>
      <w:lvlJc w:val="left"/>
      <w:pPr>
        <w:ind w:left="7454" w:hanging="360"/>
      </w:pPr>
      <w:rPr>
        <w:rFonts w:hint="default"/>
      </w:rPr>
    </w:lvl>
    <w:lvl w:ilvl="4" w:tplc="1BE6B7E0">
      <w:numFmt w:val="bullet"/>
      <w:lvlText w:val="•"/>
      <w:lvlJc w:val="left"/>
      <w:pPr>
        <w:ind w:left="8332" w:hanging="360"/>
      </w:pPr>
      <w:rPr>
        <w:rFonts w:hint="default"/>
      </w:rPr>
    </w:lvl>
    <w:lvl w:ilvl="5" w:tplc="BBA0697C">
      <w:numFmt w:val="bullet"/>
      <w:lvlText w:val="•"/>
      <w:lvlJc w:val="left"/>
      <w:pPr>
        <w:ind w:left="9210" w:hanging="360"/>
      </w:pPr>
      <w:rPr>
        <w:rFonts w:hint="default"/>
      </w:rPr>
    </w:lvl>
    <w:lvl w:ilvl="6" w:tplc="4AE6D1B2">
      <w:numFmt w:val="bullet"/>
      <w:lvlText w:val="•"/>
      <w:lvlJc w:val="left"/>
      <w:pPr>
        <w:ind w:left="10088" w:hanging="360"/>
      </w:pPr>
      <w:rPr>
        <w:rFonts w:hint="default"/>
      </w:rPr>
    </w:lvl>
    <w:lvl w:ilvl="7" w:tplc="19D8E1CC">
      <w:numFmt w:val="bullet"/>
      <w:lvlText w:val="•"/>
      <w:lvlJc w:val="left"/>
      <w:pPr>
        <w:ind w:left="10966" w:hanging="360"/>
      </w:pPr>
      <w:rPr>
        <w:rFonts w:hint="default"/>
      </w:rPr>
    </w:lvl>
    <w:lvl w:ilvl="8" w:tplc="E210FBC8">
      <w:numFmt w:val="bullet"/>
      <w:lvlText w:val="•"/>
      <w:lvlJc w:val="left"/>
      <w:pPr>
        <w:ind w:left="11844" w:hanging="360"/>
      </w:pPr>
      <w:rPr>
        <w:rFonts w:hint="default"/>
      </w:rPr>
    </w:lvl>
  </w:abstractNum>
  <w:abstractNum w:abstractNumId="9" w15:restartNumberingAfterBreak="0">
    <w:nsid w:val="3F6BE60B"/>
    <w:multiLevelType w:val="singleLevel"/>
    <w:tmpl w:val="04090001"/>
    <w:lvl w:ilvl="0">
      <w:start w:val="1"/>
      <w:numFmt w:val="bullet"/>
      <w:lvlText w:val=""/>
      <w:lvlJc w:val="left"/>
      <w:pPr>
        <w:ind w:left="720" w:hanging="360"/>
      </w:pPr>
      <w:rPr>
        <w:rFonts w:ascii="Symbol" w:hAnsi="Symbol" w:hint="default"/>
        <w:color w:val="000000"/>
      </w:rPr>
    </w:lvl>
  </w:abstractNum>
  <w:abstractNum w:abstractNumId="10" w15:restartNumberingAfterBreak="0">
    <w:nsid w:val="41743DC3"/>
    <w:multiLevelType w:val="hybridMultilevel"/>
    <w:tmpl w:val="3B4E79EA"/>
    <w:lvl w:ilvl="0" w:tplc="635AED8A">
      <w:start w:val="1"/>
      <w:numFmt w:val="decimal"/>
      <w:lvlText w:val="%1."/>
      <w:lvlJc w:val="left"/>
      <w:pPr>
        <w:ind w:left="951" w:hanging="452"/>
        <w:jc w:val="left"/>
      </w:pPr>
      <w:rPr>
        <w:rFonts w:ascii="Times New Roman" w:eastAsia="Times New Roman" w:hAnsi="Times New Roman" w:cs="Times New Roman" w:hint="default"/>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00078B"/>
    <w:multiLevelType w:val="hybridMultilevel"/>
    <w:tmpl w:val="1F405C2A"/>
    <w:lvl w:ilvl="0" w:tplc="9992EDAC">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9D4F19"/>
    <w:multiLevelType w:val="hybridMultilevel"/>
    <w:tmpl w:val="7BEEDFC8"/>
    <w:lvl w:ilvl="0" w:tplc="B9380C7C">
      <w:start w:val="1"/>
      <w:numFmt w:val="decimal"/>
      <w:lvlText w:val="%1."/>
      <w:lvlJc w:val="left"/>
      <w:pPr>
        <w:ind w:left="951" w:hanging="452"/>
        <w:jc w:val="left"/>
      </w:pPr>
      <w:rPr>
        <w:rFonts w:ascii="Times New Roman" w:eastAsia="Times New Roman" w:hAnsi="Times New Roman" w:cs="Times New Roman" w:hint="default"/>
        <w:w w:val="100"/>
        <w:sz w:val="24"/>
        <w:szCs w:val="24"/>
      </w:rPr>
    </w:lvl>
    <w:lvl w:ilvl="1" w:tplc="53CAE812">
      <w:numFmt w:val="bullet"/>
      <w:lvlText w:val="•"/>
      <w:lvlJc w:val="left"/>
      <w:pPr>
        <w:ind w:left="1828" w:hanging="452"/>
      </w:pPr>
      <w:rPr>
        <w:rFonts w:hint="default"/>
      </w:rPr>
    </w:lvl>
    <w:lvl w:ilvl="2" w:tplc="BD6C6EA8">
      <w:numFmt w:val="bullet"/>
      <w:lvlText w:val="•"/>
      <w:lvlJc w:val="left"/>
      <w:pPr>
        <w:ind w:left="2696" w:hanging="452"/>
      </w:pPr>
      <w:rPr>
        <w:rFonts w:hint="default"/>
      </w:rPr>
    </w:lvl>
    <w:lvl w:ilvl="3" w:tplc="9D0EBB0A">
      <w:numFmt w:val="bullet"/>
      <w:lvlText w:val="•"/>
      <w:lvlJc w:val="left"/>
      <w:pPr>
        <w:ind w:left="3564" w:hanging="452"/>
      </w:pPr>
      <w:rPr>
        <w:rFonts w:hint="default"/>
      </w:rPr>
    </w:lvl>
    <w:lvl w:ilvl="4" w:tplc="01A0A0BE">
      <w:numFmt w:val="bullet"/>
      <w:lvlText w:val="•"/>
      <w:lvlJc w:val="left"/>
      <w:pPr>
        <w:ind w:left="4432" w:hanging="452"/>
      </w:pPr>
      <w:rPr>
        <w:rFonts w:hint="default"/>
      </w:rPr>
    </w:lvl>
    <w:lvl w:ilvl="5" w:tplc="3F786530">
      <w:numFmt w:val="bullet"/>
      <w:lvlText w:val="•"/>
      <w:lvlJc w:val="left"/>
      <w:pPr>
        <w:ind w:left="5300" w:hanging="452"/>
      </w:pPr>
      <w:rPr>
        <w:rFonts w:hint="default"/>
      </w:rPr>
    </w:lvl>
    <w:lvl w:ilvl="6" w:tplc="71787CA4">
      <w:numFmt w:val="bullet"/>
      <w:lvlText w:val="•"/>
      <w:lvlJc w:val="left"/>
      <w:pPr>
        <w:ind w:left="6168" w:hanging="452"/>
      </w:pPr>
      <w:rPr>
        <w:rFonts w:hint="default"/>
      </w:rPr>
    </w:lvl>
    <w:lvl w:ilvl="7" w:tplc="460A4D6C">
      <w:numFmt w:val="bullet"/>
      <w:lvlText w:val="•"/>
      <w:lvlJc w:val="left"/>
      <w:pPr>
        <w:ind w:left="7036" w:hanging="452"/>
      </w:pPr>
      <w:rPr>
        <w:rFonts w:hint="default"/>
      </w:rPr>
    </w:lvl>
    <w:lvl w:ilvl="8" w:tplc="7DD246D8">
      <w:numFmt w:val="bullet"/>
      <w:lvlText w:val="•"/>
      <w:lvlJc w:val="left"/>
      <w:pPr>
        <w:ind w:left="7904" w:hanging="452"/>
      </w:pPr>
      <w:rPr>
        <w:rFonts w:hint="default"/>
      </w:rPr>
    </w:lvl>
  </w:abstractNum>
  <w:abstractNum w:abstractNumId="13" w15:restartNumberingAfterBreak="0">
    <w:nsid w:val="4E8F1CB9"/>
    <w:multiLevelType w:val="hybridMultilevel"/>
    <w:tmpl w:val="2B363F36"/>
    <w:lvl w:ilvl="0" w:tplc="8C3694BE">
      <w:numFmt w:val="bullet"/>
      <w:lvlText w:val="□"/>
      <w:lvlJc w:val="left"/>
      <w:pPr>
        <w:ind w:left="860" w:hanging="360"/>
      </w:pPr>
      <w:rPr>
        <w:rFonts w:ascii="Times New Roman" w:eastAsia="Times New Roman" w:hAnsi="Times New Roman" w:cs="Times New Roman" w:hint="default"/>
        <w:w w:val="75"/>
        <w:sz w:val="24"/>
        <w:szCs w:val="24"/>
      </w:rPr>
    </w:lvl>
    <w:lvl w:ilvl="1" w:tplc="B25868BC">
      <w:numFmt w:val="bullet"/>
      <w:lvlText w:val="•"/>
      <w:lvlJc w:val="left"/>
      <w:pPr>
        <w:ind w:left="1738" w:hanging="360"/>
      </w:pPr>
      <w:rPr>
        <w:rFonts w:hint="default"/>
      </w:rPr>
    </w:lvl>
    <w:lvl w:ilvl="2" w:tplc="930CBAFE">
      <w:numFmt w:val="bullet"/>
      <w:lvlText w:val="•"/>
      <w:lvlJc w:val="left"/>
      <w:pPr>
        <w:ind w:left="2616" w:hanging="360"/>
      </w:pPr>
      <w:rPr>
        <w:rFonts w:hint="default"/>
      </w:rPr>
    </w:lvl>
    <w:lvl w:ilvl="3" w:tplc="3DC05C1A">
      <w:numFmt w:val="bullet"/>
      <w:lvlText w:val="•"/>
      <w:lvlJc w:val="left"/>
      <w:pPr>
        <w:ind w:left="3494" w:hanging="360"/>
      </w:pPr>
      <w:rPr>
        <w:rFonts w:hint="default"/>
      </w:rPr>
    </w:lvl>
    <w:lvl w:ilvl="4" w:tplc="C91CE230">
      <w:numFmt w:val="bullet"/>
      <w:lvlText w:val="•"/>
      <w:lvlJc w:val="left"/>
      <w:pPr>
        <w:ind w:left="4372" w:hanging="360"/>
      </w:pPr>
      <w:rPr>
        <w:rFonts w:hint="default"/>
      </w:rPr>
    </w:lvl>
    <w:lvl w:ilvl="5" w:tplc="DC10F5BA">
      <w:numFmt w:val="bullet"/>
      <w:lvlText w:val="•"/>
      <w:lvlJc w:val="left"/>
      <w:pPr>
        <w:ind w:left="5250" w:hanging="360"/>
      </w:pPr>
      <w:rPr>
        <w:rFonts w:hint="default"/>
      </w:rPr>
    </w:lvl>
    <w:lvl w:ilvl="6" w:tplc="8C6EF774">
      <w:numFmt w:val="bullet"/>
      <w:lvlText w:val="•"/>
      <w:lvlJc w:val="left"/>
      <w:pPr>
        <w:ind w:left="6128" w:hanging="360"/>
      </w:pPr>
      <w:rPr>
        <w:rFonts w:hint="default"/>
      </w:rPr>
    </w:lvl>
    <w:lvl w:ilvl="7" w:tplc="DE761560">
      <w:numFmt w:val="bullet"/>
      <w:lvlText w:val="•"/>
      <w:lvlJc w:val="left"/>
      <w:pPr>
        <w:ind w:left="7006" w:hanging="360"/>
      </w:pPr>
      <w:rPr>
        <w:rFonts w:hint="default"/>
      </w:rPr>
    </w:lvl>
    <w:lvl w:ilvl="8" w:tplc="7E2008B6">
      <w:numFmt w:val="bullet"/>
      <w:lvlText w:val="•"/>
      <w:lvlJc w:val="left"/>
      <w:pPr>
        <w:ind w:left="7884" w:hanging="360"/>
      </w:pPr>
      <w:rPr>
        <w:rFonts w:hint="default"/>
      </w:rPr>
    </w:lvl>
  </w:abstractNum>
  <w:abstractNum w:abstractNumId="14" w15:restartNumberingAfterBreak="0">
    <w:nsid w:val="556D0690"/>
    <w:multiLevelType w:val="hybridMultilevel"/>
    <w:tmpl w:val="45A414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9A48912">
      <w:numFmt w:val="bullet"/>
      <w:lvlText w:val=""/>
      <w:lvlJc w:val="left"/>
      <w:pPr>
        <w:ind w:left="2880" w:hanging="360"/>
      </w:pPr>
      <w:rPr>
        <w:rFonts w:ascii="Symbol" w:eastAsia="Times New Roman" w:hAnsi="Symbo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9346FD"/>
    <w:multiLevelType w:val="hybridMultilevel"/>
    <w:tmpl w:val="2602A51A"/>
    <w:lvl w:ilvl="0" w:tplc="597205E4">
      <w:start w:val="1"/>
      <w:numFmt w:val="decimal"/>
      <w:lvlText w:val="%1."/>
      <w:lvlJc w:val="left"/>
      <w:pPr>
        <w:ind w:left="951" w:hanging="452"/>
        <w:jc w:val="left"/>
      </w:pPr>
      <w:rPr>
        <w:rFonts w:ascii="Times New Roman" w:eastAsia="Times New Roman" w:hAnsi="Times New Roman" w:cs="Times New Roman" w:hint="default"/>
        <w:w w:val="100"/>
        <w:sz w:val="24"/>
        <w:szCs w:val="24"/>
      </w:rPr>
    </w:lvl>
    <w:lvl w:ilvl="1" w:tplc="6A584DFC">
      <w:numFmt w:val="bullet"/>
      <w:lvlText w:val="•"/>
      <w:lvlJc w:val="left"/>
      <w:pPr>
        <w:ind w:left="1828" w:hanging="452"/>
      </w:pPr>
      <w:rPr>
        <w:rFonts w:hint="default"/>
      </w:rPr>
    </w:lvl>
    <w:lvl w:ilvl="2" w:tplc="41E675B2">
      <w:numFmt w:val="bullet"/>
      <w:lvlText w:val="•"/>
      <w:lvlJc w:val="left"/>
      <w:pPr>
        <w:ind w:left="2696" w:hanging="452"/>
      </w:pPr>
      <w:rPr>
        <w:rFonts w:hint="default"/>
      </w:rPr>
    </w:lvl>
    <w:lvl w:ilvl="3" w:tplc="957C4164">
      <w:numFmt w:val="bullet"/>
      <w:lvlText w:val="•"/>
      <w:lvlJc w:val="left"/>
      <w:pPr>
        <w:ind w:left="3564" w:hanging="452"/>
      </w:pPr>
      <w:rPr>
        <w:rFonts w:hint="default"/>
      </w:rPr>
    </w:lvl>
    <w:lvl w:ilvl="4" w:tplc="05FAC4F2">
      <w:numFmt w:val="bullet"/>
      <w:lvlText w:val="•"/>
      <w:lvlJc w:val="left"/>
      <w:pPr>
        <w:ind w:left="4432" w:hanging="452"/>
      </w:pPr>
      <w:rPr>
        <w:rFonts w:hint="default"/>
      </w:rPr>
    </w:lvl>
    <w:lvl w:ilvl="5" w:tplc="039E10A8">
      <w:numFmt w:val="bullet"/>
      <w:lvlText w:val="•"/>
      <w:lvlJc w:val="left"/>
      <w:pPr>
        <w:ind w:left="5300" w:hanging="452"/>
      </w:pPr>
      <w:rPr>
        <w:rFonts w:hint="default"/>
      </w:rPr>
    </w:lvl>
    <w:lvl w:ilvl="6" w:tplc="444A1852">
      <w:numFmt w:val="bullet"/>
      <w:lvlText w:val="•"/>
      <w:lvlJc w:val="left"/>
      <w:pPr>
        <w:ind w:left="6168" w:hanging="452"/>
      </w:pPr>
      <w:rPr>
        <w:rFonts w:hint="default"/>
      </w:rPr>
    </w:lvl>
    <w:lvl w:ilvl="7" w:tplc="5F8C0F20">
      <w:numFmt w:val="bullet"/>
      <w:lvlText w:val="•"/>
      <w:lvlJc w:val="left"/>
      <w:pPr>
        <w:ind w:left="7036" w:hanging="452"/>
      </w:pPr>
      <w:rPr>
        <w:rFonts w:hint="default"/>
      </w:rPr>
    </w:lvl>
    <w:lvl w:ilvl="8" w:tplc="B5BA15DE">
      <w:numFmt w:val="bullet"/>
      <w:lvlText w:val="•"/>
      <w:lvlJc w:val="left"/>
      <w:pPr>
        <w:ind w:left="7904" w:hanging="452"/>
      </w:pPr>
      <w:rPr>
        <w:rFonts w:hint="default"/>
      </w:rPr>
    </w:lvl>
  </w:abstractNum>
  <w:abstractNum w:abstractNumId="16" w15:restartNumberingAfterBreak="0">
    <w:nsid w:val="5B941192"/>
    <w:multiLevelType w:val="hybridMultilevel"/>
    <w:tmpl w:val="9D52023C"/>
    <w:lvl w:ilvl="0" w:tplc="0B729A36">
      <w:start w:val="1"/>
      <w:numFmt w:val="decimal"/>
      <w:lvlText w:val="%1."/>
      <w:lvlJc w:val="left"/>
      <w:pPr>
        <w:ind w:left="951" w:hanging="452"/>
        <w:jc w:val="left"/>
      </w:pPr>
      <w:rPr>
        <w:rFonts w:ascii="Times New Roman" w:eastAsia="Times New Roman" w:hAnsi="Times New Roman" w:cs="Times New Roman" w:hint="default"/>
        <w:w w:val="100"/>
        <w:sz w:val="24"/>
        <w:szCs w:val="24"/>
      </w:rPr>
    </w:lvl>
    <w:lvl w:ilvl="1" w:tplc="8AF43C22">
      <w:numFmt w:val="bullet"/>
      <w:lvlText w:val="•"/>
      <w:lvlJc w:val="left"/>
      <w:pPr>
        <w:ind w:left="1828" w:hanging="452"/>
      </w:pPr>
      <w:rPr>
        <w:rFonts w:hint="default"/>
      </w:rPr>
    </w:lvl>
    <w:lvl w:ilvl="2" w:tplc="736EDFA4">
      <w:numFmt w:val="bullet"/>
      <w:lvlText w:val="•"/>
      <w:lvlJc w:val="left"/>
      <w:pPr>
        <w:ind w:left="2696" w:hanging="452"/>
      </w:pPr>
      <w:rPr>
        <w:rFonts w:hint="default"/>
      </w:rPr>
    </w:lvl>
    <w:lvl w:ilvl="3" w:tplc="4518F98E">
      <w:numFmt w:val="bullet"/>
      <w:lvlText w:val="•"/>
      <w:lvlJc w:val="left"/>
      <w:pPr>
        <w:ind w:left="3564" w:hanging="452"/>
      </w:pPr>
      <w:rPr>
        <w:rFonts w:hint="default"/>
      </w:rPr>
    </w:lvl>
    <w:lvl w:ilvl="4" w:tplc="70BC5382">
      <w:numFmt w:val="bullet"/>
      <w:lvlText w:val="•"/>
      <w:lvlJc w:val="left"/>
      <w:pPr>
        <w:ind w:left="4432" w:hanging="452"/>
      </w:pPr>
      <w:rPr>
        <w:rFonts w:hint="default"/>
      </w:rPr>
    </w:lvl>
    <w:lvl w:ilvl="5" w:tplc="2A0EAA74">
      <w:numFmt w:val="bullet"/>
      <w:lvlText w:val="•"/>
      <w:lvlJc w:val="left"/>
      <w:pPr>
        <w:ind w:left="5300" w:hanging="452"/>
      </w:pPr>
      <w:rPr>
        <w:rFonts w:hint="default"/>
      </w:rPr>
    </w:lvl>
    <w:lvl w:ilvl="6" w:tplc="A972E726">
      <w:numFmt w:val="bullet"/>
      <w:lvlText w:val="•"/>
      <w:lvlJc w:val="left"/>
      <w:pPr>
        <w:ind w:left="6168" w:hanging="452"/>
      </w:pPr>
      <w:rPr>
        <w:rFonts w:hint="default"/>
      </w:rPr>
    </w:lvl>
    <w:lvl w:ilvl="7" w:tplc="4F0E238C">
      <w:numFmt w:val="bullet"/>
      <w:lvlText w:val="•"/>
      <w:lvlJc w:val="left"/>
      <w:pPr>
        <w:ind w:left="7036" w:hanging="452"/>
      </w:pPr>
      <w:rPr>
        <w:rFonts w:hint="default"/>
      </w:rPr>
    </w:lvl>
    <w:lvl w:ilvl="8" w:tplc="F7063904">
      <w:numFmt w:val="bullet"/>
      <w:lvlText w:val="•"/>
      <w:lvlJc w:val="left"/>
      <w:pPr>
        <w:ind w:left="7904" w:hanging="452"/>
      </w:pPr>
      <w:rPr>
        <w:rFonts w:hint="default"/>
      </w:rPr>
    </w:lvl>
  </w:abstractNum>
  <w:abstractNum w:abstractNumId="17" w15:restartNumberingAfterBreak="0">
    <w:nsid w:val="5F576156"/>
    <w:multiLevelType w:val="hybridMultilevel"/>
    <w:tmpl w:val="F50E9AAC"/>
    <w:lvl w:ilvl="0" w:tplc="635AED8A">
      <w:start w:val="1"/>
      <w:numFmt w:val="decimal"/>
      <w:lvlText w:val="%1."/>
      <w:lvlJc w:val="left"/>
      <w:pPr>
        <w:ind w:left="720" w:hanging="360"/>
        <w:jc w:val="left"/>
      </w:pPr>
      <w:rPr>
        <w:rFonts w:ascii="Times New Roman" w:eastAsia="Times New Roman" w:hAnsi="Times New Roman" w:cs="Times New Roman" w:hint="default"/>
        <w:w w:val="100"/>
        <w:sz w:val="24"/>
        <w:szCs w:val="24"/>
      </w:rPr>
    </w:lvl>
    <w:lvl w:ilvl="1" w:tplc="921E1410">
      <w:numFmt w:val="bullet"/>
      <w:lvlText w:val="•"/>
      <w:lvlJc w:val="left"/>
      <w:pPr>
        <w:ind w:left="1598" w:hanging="360"/>
      </w:pPr>
      <w:rPr>
        <w:rFonts w:hint="default"/>
      </w:rPr>
    </w:lvl>
    <w:lvl w:ilvl="2" w:tplc="F0C08002">
      <w:numFmt w:val="bullet"/>
      <w:lvlText w:val="•"/>
      <w:lvlJc w:val="left"/>
      <w:pPr>
        <w:ind w:left="2476" w:hanging="360"/>
      </w:pPr>
      <w:rPr>
        <w:rFonts w:hint="default"/>
      </w:rPr>
    </w:lvl>
    <w:lvl w:ilvl="3" w:tplc="6874B8E0">
      <w:numFmt w:val="bullet"/>
      <w:lvlText w:val="•"/>
      <w:lvlJc w:val="left"/>
      <w:pPr>
        <w:ind w:left="3354" w:hanging="360"/>
      </w:pPr>
      <w:rPr>
        <w:rFonts w:hint="default"/>
      </w:rPr>
    </w:lvl>
    <w:lvl w:ilvl="4" w:tplc="1BE6B7E0">
      <w:numFmt w:val="bullet"/>
      <w:lvlText w:val="•"/>
      <w:lvlJc w:val="left"/>
      <w:pPr>
        <w:ind w:left="4232" w:hanging="360"/>
      </w:pPr>
      <w:rPr>
        <w:rFonts w:hint="default"/>
      </w:rPr>
    </w:lvl>
    <w:lvl w:ilvl="5" w:tplc="BBA0697C">
      <w:numFmt w:val="bullet"/>
      <w:lvlText w:val="•"/>
      <w:lvlJc w:val="left"/>
      <w:pPr>
        <w:ind w:left="5110" w:hanging="360"/>
      </w:pPr>
      <w:rPr>
        <w:rFonts w:hint="default"/>
      </w:rPr>
    </w:lvl>
    <w:lvl w:ilvl="6" w:tplc="4AE6D1B2">
      <w:numFmt w:val="bullet"/>
      <w:lvlText w:val="•"/>
      <w:lvlJc w:val="left"/>
      <w:pPr>
        <w:ind w:left="5988" w:hanging="360"/>
      </w:pPr>
      <w:rPr>
        <w:rFonts w:hint="default"/>
      </w:rPr>
    </w:lvl>
    <w:lvl w:ilvl="7" w:tplc="19D8E1CC">
      <w:numFmt w:val="bullet"/>
      <w:lvlText w:val="•"/>
      <w:lvlJc w:val="left"/>
      <w:pPr>
        <w:ind w:left="6866" w:hanging="360"/>
      </w:pPr>
      <w:rPr>
        <w:rFonts w:hint="default"/>
      </w:rPr>
    </w:lvl>
    <w:lvl w:ilvl="8" w:tplc="E210FBC8">
      <w:numFmt w:val="bullet"/>
      <w:lvlText w:val="•"/>
      <w:lvlJc w:val="left"/>
      <w:pPr>
        <w:ind w:left="7744" w:hanging="360"/>
      </w:pPr>
      <w:rPr>
        <w:rFonts w:hint="default"/>
      </w:rPr>
    </w:lvl>
  </w:abstractNum>
  <w:abstractNum w:abstractNumId="18" w15:restartNumberingAfterBreak="0">
    <w:nsid w:val="68D73D6D"/>
    <w:multiLevelType w:val="hybridMultilevel"/>
    <w:tmpl w:val="8CB68D7E"/>
    <w:lvl w:ilvl="0" w:tplc="B2888304">
      <w:numFmt w:val="bullet"/>
      <w:lvlText w:val="□"/>
      <w:lvlJc w:val="left"/>
      <w:pPr>
        <w:ind w:left="860" w:hanging="360"/>
      </w:pPr>
      <w:rPr>
        <w:rFonts w:ascii="Times New Roman" w:eastAsia="Times New Roman" w:hAnsi="Times New Roman" w:cs="Times New Roman" w:hint="default"/>
        <w:w w:val="75"/>
        <w:sz w:val="18"/>
        <w:szCs w:val="18"/>
      </w:rPr>
    </w:lvl>
    <w:lvl w:ilvl="1" w:tplc="A5AA11D0">
      <w:numFmt w:val="bullet"/>
      <w:lvlText w:val="•"/>
      <w:lvlJc w:val="left"/>
      <w:pPr>
        <w:ind w:left="1738" w:hanging="360"/>
      </w:pPr>
      <w:rPr>
        <w:rFonts w:hint="default"/>
      </w:rPr>
    </w:lvl>
    <w:lvl w:ilvl="2" w:tplc="D062D14E">
      <w:numFmt w:val="bullet"/>
      <w:lvlText w:val="•"/>
      <w:lvlJc w:val="left"/>
      <w:pPr>
        <w:ind w:left="2616" w:hanging="360"/>
      </w:pPr>
      <w:rPr>
        <w:rFonts w:hint="default"/>
      </w:rPr>
    </w:lvl>
    <w:lvl w:ilvl="3" w:tplc="4E882AC8">
      <w:numFmt w:val="bullet"/>
      <w:lvlText w:val="•"/>
      <w:lvlJc w:val="left"/>
      <w:pPr>
        <w:ind w:left="3494" w:hanging="360"/>
      </w:pPr>
      <w:rPr>
        <w:rFonts w:hint="default"/>
      </w:rPr>
    </w:lvl>
    <w:lvl w:ilvl="4" w:tplc="89DC44DE">
      <w:numFmt w:val="bullet"/>
      <w:lvlText w:val="•"/>
      <w:lvlJc w:val="left"/>
      <w:pPr>
        <w:ind w:left="4372" w:hanging="360"/>
      </w:pPr>
      <w:rPr>
        <w:rFonts w:hint="default"/>
      </w:rPr>
    </w:lvl>
    <w:lvl w:ilvl="5" w:tplc="6A1C10AC">
      <w:numFmt w:val="bullet"/>
      <w:lvlText w:val="•"/>
      <w:lvlJc w:val="left"/>
      <w:pPr>
        <w:ind w:left="5250" w:hanging="360"/>
      </w:pPr>
      <w:rPr>
        <w:rFonts w:hint="default"/>
      </w:rPr>
    </w:lvl>
    <w:lvl w:ilvl="6" w:tplc="1A302DF0">
      <w:numFmt w:val="bullet"/>
      <w:lvlText w:val="•"/>
      <w:lvlJc w:val="left"/>
      <w:pPr>
        <w:ind w:left="6128" w:hanging="360"/>
      </w:pPr>
      <w:rPr>
        <w:rFonts w:hint="default"/>
      </w:rPr>
    </w:lvl>
    <w:lvl w:ilvl="7" w:tplc="AEC666A4">
      <w:numFmt w:val="bullet"/>
      <w:lvlText w:val="•"/>
      <w:lvlJc w:val="left"/>
      <w:pPr>
        <w:ind w:left="7006" w:hanging="360"/>
      </w:pPr>
      <w:rPr>
        <w:rFonts w:hint="default"/>
      </w:rPr>
    </w:lvl>
    <w:lvl w:ilvl="8" w:tplc="069CF234">
      <w:numFmt w:val="bullet"/>
      <w:lvlText w:val="•"/>
      <w:lvlJc w:val="left"/>
      <w:pPr>
        <w:ind w:left="7884" w:hanging="360"/>
      </w:pPr>
      <w:rPr>
        <w:rFonts w:hint="default"/>
      </w:rPr>
    </w:lvl>
  </w:abstractNum>
  <w:abstractNum w:abstractNumId="19" w15:restartNumberingAfterBreak="0">
    <w:nsid w:val="694E2DE9"/>
    <w:multiLevelType w:val="hybridMultilevel"/>
    <w:tmpl w:val="A33A7C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9A48912">
      <w:numFmt w:val="bullet"/>
      <w:lvlText w:val=""/>
      <w:lvlJc w:val="left"/>
      <w:pPr>
        <w:ind w:left="2880" w:hanging="360"/>
      </w:pPr>
      <w:rPr>
        <w:rFonts w:ascii="Symbol" w:eastAsia="Times New Roman" w:hAnsi="Symbo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8D539C"/>
    <w:multiLevelType w:val="hybridMultilevel"/>
    <w:tmpl w:val="A320AA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49A48912">
      <w:numFmt w:val="bullet"/>
      <w:lvlText w:val=""/>
      <w:lvlJc w:val="left"/>
      <w:pPr>
        <w:ind w:left="2880" w:hanging="360"/>
      </w:pPr>
      <w:rPr>
        <w:rFonts w:ascii="Symbol" w:eastAsia="Times New Roman" w:hAnsi="Symbo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16"/>
  </w:num>
  <w:num w:numId="4">
    <w:abstractNumId w:val="13"/>
  </w:num>
  <w:num w:numId="5">
    <w:abstractNumId w:val="8"/>
  </w:num>
  <w:num w:numId="6">
    <w:abstractNumId w:val="15"/>
  </w:num>
  <w:num w:numId="7">
    <w:abstractNumId w:val="4"/>
  </w:num>
  <w:num w:numId="8">
    <w:abstractNumId w:val="12"/>
  </w:num>
  <w:num w:numId="9">
    <w:abstractNumId w:val="19"/>
  </w:num>
  <w:num w:numId="10">
    <w:abstractNumId w:val="20"/>
  </w:num>
  <w:num w:numId="11">
    <w:abstractNumId w:val="14"/>
  </w:num>
  <w:num w:numId="12">
    <w:abstractNumId w:val="5"/>
  </w:num>
  <w:num w:numId="13">
    <w:abstractNumId w:val="10"/>
  </w:num>
  <w:num w:numId="14">
    <w:abstractNumId w:val="17"/>
  </w:num>
  <w:num w:numId="15">
    <w:abstractNumId w:val="1"/>
  </w:num>
  <w:num w:numId="16">
    <w:abstractNumId w:val="6"/>
  </w:num>
  <w:num w:numId="17">
    <w:abstractNumId w:val="7"/>
  </w:num>
  <w:num w:numId="18">
    <w:abstractNumId w:val="9"/>
  </w:num>
  <w:num w:numId="19">
    <w:abstractNumId w:val="0"/>
  </w:num>
  <w:num w:numId="20">
    <w:abstractNumId w:val="1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BB7"/>
    <w:rsid w:val="000A0A96"/>
    <w:rsid w:val="001911BB"/>
    <w:rsid w:val="0021736E"/>
    <w:rsid w:val="0023499E"/>
    <w:rsid w:val="00351BB7"/>
    <w:rsid w:val="00702C0F"/>
    <w:rsid w:val="007A7CDE"/>
    <w:rsid w:val="0082652B"/>
    <w:rsid w:val="008A78FB"/>
    <w:rsid w:val="009773E9"/>
    <w:rsid w:val="00AB3E8E"/>
    <w:rsid w:val="00CE13DC"/>
    <w:rsid w:val="00D72951"/>
    <w:rsid w:val="00EB6B4F"/>
    <w:rsid w:val="00EF4F68"/>
    <w:rsid w:val="00FF6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45CDD7"/>
  <w15:chartTrackingRefBased/>
  <w15:docId w15:val="{EE21F6BC-6516-4FF5-A1A2-E8B5BA60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BB7"/>
    <w:pPr>
      <w:widowControl w:val="0"/>
      <w:autoSpaceDE w:val="0"/>
      <w:autoSpaceDN w:val="0"/>
    </w:pPr>
    <w:rPr>
      <w:rFonts w:ascii="Times New Roman" w:eastAsia="Times New Roman" w:hAnsi="Times New Roman" w:cs="Times New Roman"/>
    </w:rPr>
  </w:style>
  <w:style w:type="paragraph" w:styleId="Heading1">
    <w:name w:val="heading 1"/>
    <w:basedOn w:val="Normal"/>
    <w:link w:val="Heading1Char"/>
    <w:uiPriority w:val="9"/>
    <w:qFormat/>
    <w:rsid w:val="00351BB7"/>
    <w:pPr>
      <w:spacing w:before="84"/>
      <w:ind w:left="2940"/>
      <w:outlineLvl w:val="0"/>
    </w:pPr>
    <w:rPr>
      <w:sz w:val="36"/>
      <w:szCs w:val="36"/>
    </w:rPr>
  </w:style>
  <w:style w:type="paragraph" w:styleId="Heading2">
    <w:name w:val="heading 2"/>
    <w:basedOn w:val="Normal"/>
    <w:link w:val="Heading2Char"/>
    <w:uiPriority w:val="9"/>
    <w:unhideWhenUsed/>
    <w:qFormat/>
    <w:rsid w:val="00351BB7"/>
    <w:pPr>
      <w:ind w:left="2329"/>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BB7"/>
    <w:rPr>
      <w:rFonts w:ascii="Times New Roman" w:eastAsia="Times New Roman" w:hAnsi="Times New Roman" w:cs="Times New Roman"/>
      <w:sz w:val="36"/>
      <w:szCs w:val="36"/>
    </w:rPr>
  </w:style>
  <w:style w:type="character" w:customStyle="1" w:styleId="Heading2Char">
    <w:name w:val="Heading 2 Char"/>
    <w:basedOn w:val="DefaultParagraphFont"/>
    <w:link w:val="Heading2"/>
    <w:uiPriority w:val="9"/>
    <w:rsid w:val="00351BB7"/>
    <w:rPr>
      <w:rFonts w:ascii="Times New Roman" w:eastAsia="Times New Roman" w:hAnsi="Times New Roman" w:cs="Times New Roman"/>
      <w:sz w:val="32"/>
      <w:szCs w:val="32"/>
    </w:rPr>
  </w:style>
  <w:style w:type="paragraph" w:styleId="BodyText">
    <w:name w:val="Body Text"/>
    <w:basedOn w:val="Normal"/>
    <w:link w:val="BodyTextChar"/>
    <w:uiPriority w:val="1"/>
    <w:qFormat/>
    <w:rsid w:val="00351BB7"/>
    <w:rPr>
      <w:sz w:val="24"/>
      <w:szCs w:val="24"/>
    </w:rPr>
  </w:style>
  <w:style w:type="character" w:customStyle="1" w:styleId="BodyTextChar">
    <w:name w:val="Body Text Char"/>
    <w:basedOn w:val="DefaultParagraphFont"/>
    <w:link w:val="BodyText"/>
    <w:uiPriority w:val="1"/>
    <w:rsid w:val="00351BB7"/>
    <w:rPr>
      <w:rFonts w:ascii="Times New Roman" w:eastAsia="Times New Roman" w:hAnsi="Times New Roman" w:cs="Times New Roman"/>
      <w:sz w:val="24"/>
      <w:szCs w:val="24"/>
    </w:rPr>
  </w:style>
  <w:style w:type="paragraph" w:styleId="ListParagraph">
    <w:name w:val="List Paragraph"/>
    <w:basedOn w:val="Normal"/>
    <w:uiPriority w:val="34"/>
    <w:qFormat/>
    <w:rsid w:val="00351BB7"/>
    <w:pPr>
      <w:ind w:left="951" w:hanging="451"/>
    </w:pPr>
  </w:style>
  <w:style w:type="paragraph" w:customStyle="1" w:styleId="TableParagraph">
    <w:name w:val="Table Paragraph"/>
    <w:basedOn w:val="Normal"/>
    <w:uiPriority w:val="1"/>
    <w:qFormat/>
    <w:rsid w:val="00351BB7"/>
  </w:style>
  <w:style w:type="paragraph" w:customStyle="1" w:styleId="Style6">
    <w:name w:val="Style 6"/>
    <w:basedOn w:val="Normal"/>
    <w:rsid w:val="00FF6313"/>
    <w:pPr>
      <w:spacing w:before="72"/>
    </w:pPr>
    <w:rPr>
      <w:sz w:val="24"/>
      <w:szCs w:val="24"/>
    </w:rPr>
  </w:style>
  <w:style w:type="paragraph" w:customStyle="1" w:styleId="Style10">
    <w:name w:val="Style 10"/>
    <w:basedOn w:val="Normal"/>
    <w:rsid w:val="00FF6313"/>
    <w:pPr>
      <w:spacing w:before="108"/>
      <w:ind w:left="792" w:right="72" w:hanging="432"/>
    </w:pPr>
    <w:rPr>
      <w:sz w:val="24"/>
      <w:szCs w:val="24"/>
    </w:rPr>
  </w:style>
  <w:style w:type="character" w:styleId="Hyperlink">
    <w:name w:val="Hyperlink"/>
    <w:basedOn w:val="DefaultParagraphFont"/>
    <w:uiPriority w:val="99"/>
    <w:unhideWhenUsed/>
    <w:rsid w:val="0023499E"/>
    <w:rPr>
      <w:color w:val="0563C1" w:themeColor="hyperlink"/>
      <w:u w:val="single"/>
    </w:rPr>
  </w:style>
  <w:style w:type="character" w:customStyle="1" w:styleId="UnresolvedMention">
    <w:name w:val="Unresolved Mention"/>
    <w:basedOn w:val="DefaultParagraphFont"/>
    <w:uiPriority w:val="99"/>
    <w:semiHidden/>
    <w:unhideWhenUsed/>
    <w:rsid w:val="002349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a.mayeaux@muskegonhousing.org"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Heaphy</dc:creator>
  <cp:keywords/>
  <dc:description/>
  <cp:lastModifiedBy>Miranda Broadbent</cp:lastModifiedBy>
  <cp:revision>2</cp:revision>
  <dcterms:created xsi:type="dcterms:W3CDTF">2020-01-31T14:33:00Z</dcterms:created>
  <dcterms:modified xsi:type="dcterms:W3CDTF">2020-01-31T14:33:00Z</dcterms:modified>
</cp:coreProperties>
</file>