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AAD" w:rsidRDefault="00974AAD" w:rsidP="00974AAD">
      <w:pPr>
        <w:jc w:val="right"/>
        <w:rPr>
          <w:rFonts w:ascii="Franklin Gothic Book" w:hAnsi="Franklin Gothic Book" w:cs="Franklin Gothic Book"/>
          <w:b/>
          <w:bCs/>
          <w:smallCaps/>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-457200</wp:posOffset>
                </wp:positionV>
                <wp:extent cx="1115695" cy="1024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AAD" w:rsidRDefault="00974AAD" w:rsidP="00974AAD">
                            <w:r>
                              <w:rPr>
                                <w:rFonts w:ascii="Calibri" w:hAnsi="Calibri"/>
                                <w:noProof/>
                                <w:sz w:val="144"/>
                              </w:rPr>
                              <w:drawing>
                                <wp:inline distT="0" distB="0" distL="0" distR="0" wp14:anchorId="1FBF6707" wp14:editId="0CE04AB8">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36pt;width:87.85pt;height:8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imsQIAALg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" filled="f" stroked="f">
                <v:textbox style="mso-fit-shape-to-text:t">
                  <w:txbxContent>
                    <w:p w:rsidR="00974AAD" w:rsidRDefault="00974AAD" w:rsidP="00974AAD">
                      <w:r>
                        <w:rPr>
                          <w:rFonts w:ascii="Calibri" w:hAnsi="Calibri"/>
                          <w:noProof/>
                          <w:sz w:val="144"/>
                        </w:rPr>
                        <w:drawing>
                          <wp:inline distT="0" distB="0" distL="0" distR="0" wp14:anchorId="1FBF6707" wp14:editId="0CE04AB8">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smartTag w:uri="urn:schemas-microsoft-com:office:smarttags" w:element="place">
        <w:smartTag w:uri="urn:schemas-microsoft-com:office:smarttags" w:element="PlaceName">
          <w:smartTag w:uri="urn:schemas-microsoft-com:office:smarttags" w:element="PlaceName">
            <w:r w:rsidRPr="00141EFA">
              <w:rPr>
                <w:rFonts w:ascii="Calibri" w:hAnsi="Calibri"/>
                <w:b/>
                <w:sz w:val="28"/>
                <w:szCs w:val="28"/>
              </w:rPr>
              <w:t>MUSKEGON</w:t>
            </w:r>
          </w:smartTag>
          <w:r w:rsidRPr="00141EFA">
            <w:rPr>
              <w:rFonts w:ascii="Calibri" w:hAnsi="Calibri"/>
              <w:b/>
              <w:sz w:val="28"/>
              <w:szCs w:val="28"/>
            </w:rPr>
            <w:t xml:space="preserve"> </w:t>
          </w:r>
          <w:smartTag w:uri="urn:schemas-microsoft-com:office:smarttags" w:element="PlaceType">
            <w:r w:rsidRPr="00141EFA">
              <w:rPr>
                <w:rFonts w:ascii="Calibri" w:hAnsi="Calibri"/>
                <w:b/>
                <w:sz w:val="28"/>
                <w:szCs w:val="28"/>
              </w:rPr>
              <w:t>COUNTY</w:t>
            </w:r>
          </w:smartTag>
        </w:smartTag>
      </w:smartTag>
      <w:r w:rsidRPr="00141EFA">
        <w:rPr>
          <w:rFonts w:ascii="Calibri" w:hAnsi="Calibri"/>
          <w:b/>
          <w:sz w:val="28"/>
          <w:szCs w:val="28"/>
        </w:rPr>
        <w:t xml:space="preserve"> HOMELESS CONTINUUM OF CARE NETWORK</w:t>
      </w:r>
    </w:p>
    <w:p w:rsidR="00974AAD" w:rsidRDefault="00974AAD" w:rsidP="00974AAD">
      <w:pPr>
        <w:jc w:val="center"/>
        <w:rPr>
          <w:rFonts w:ascii="Franklin Gothic Book" w:hAnsi="Franklin Gothic Book" w:cs="Franklin Gothic Book"/>
          <w:b/>
          <w:bCs/>
          <w:smallCaps/>
        </w:rPr>
      </w:pPr>
    </w:p>
    <w:p w:rsidR="00974AAD" w:rsidRPr="00FA318E" w:rsidRDefault="00655AFB" w:rsidP="00974AAD">
      <w:pPr>
        <w:jc w:val="center"/>
        <w:rPr>
          <w:rFonts w:ascii="Calibri" w:hAnsi="Calibri" w:cs="Franklin Gothic Book"/>
          <w:b/>
          <w:bCs/>
          <w:smallCaps/>
          <w:sz w:val="28"/>
          <w:szCs w:val="28"/>
        </w:rPr>
      </w:pPr>
      <w:r>
        <w:rPr>
          <w:rFonts w:ascii="Calibri" w:hAnsi="Calibri" w:cs="Franklin Gothic Book"/>
          <w:b/>
          <w:bCs/>
          <w:smallCaps/>
          <w:sz w:val="28"/>
          <w:szCs w:val="28"/>
        </w:rPr>
        <w:t>Executive Committee</w:t>
      </w:r>
    </w:p>
    <w:p w:rsidR="00974AAD" w:rsidRDefault="00154352" w:rsidP="00974AAD">
      <w:pPr>
        <w:jc w:val="center"/>
        <w:rPr>
          <w:rFonts w:ascii="Calibri" w:hAnsi="Calibri" w:cs="Franklin Gothic Book"/>
          <w:b/>
          <w:bCs/>
          <w:i/>
          <w:smallCaps/>
        </w:rPr>
      </w:pPr>
      <w:r>
        <w:rPr>
          <w:rFonts w:ascii="Calibri" w:hAnsi="Calibri" w:cs="Franklin Gothic Book"/>
          <w:b/>
          <w:bCs/>
          <w:i/>
          <w:smallCaps/>
        </w:rPr>
        <w:t>June 19</w:t>
      </w:r>
      <w:r w:rsidR="00D32DAE">
        <w:rPr>
          <w:rFonts w:ascii="Calibri" w:hAnsi="Calibri" w:cs="Franklin Gothic Book"/>
          <w:b/>
          <w:bCs/>
          <w:i/>
          <w:smallCaps/>
        </w:rPr>
        <w:t>, 2017</w:t>
      </w:r>
    </w:p>
    <w:p w:rsidR="00655AFB" w:rsidRDefault="00154352" w:rsidP="00974AAD">
      <w:pPr>
        <w:jc w:val="center"/>
        <w:rPr>
          <w:rFonts w:ascii="Calibri" w:hAnsi="Calibri" w:cs="Franklin Gothic Book"/>
          <w:b/>
          <w:bCs/>
          <w:i/>
          <w:smallCaps/>
        </w:rPr>
      </w:pPr>
      <w:r>
        <w:rPr>
          <w:rFonts w:ascii="Calibri" w:hAnsi="Calibri" w:cs="Franklin Gothic Book"/>
          <w:b/>
          <w:bCs/>
          <w:i/>
          <w:smallCaps/>
        </w:rPr>
        <w:t>9:00</w:t>
      </w:r>
      <w:r w:rsidR="00D32DAE">
        <w:rPr>
          <w:rFonts w:ascii="Calibri" w:hAnsi="Calibri" w:cs="Franklin Gothic Book"/>
          <w:b/>
          <w:bCs/>
          <w:i/>
          <w:smallCaps/>
        </w:rPr>
        <w:t xml:space="preserve"> am – 10:00 am</w:t>
      </w:r>
    </w:p>
    <w:p w:rsidR="001C0F38" w:rsidRPr="005071BE" w:rsidRDefault="001C0F38" w:rsidP="00974AAD">
      <w:pPr>
        <w:jc w:val="center"/>
        <w:rPr>
          <w:rFonts w:ascii="Calibri" w:hAnsi="Calibri" w:cs="Franklin Gothic Book"/>
          <w:b/>
          <w:bCs/>
          <w:i/>
          <w:smallCaps/>
        </w:rPr>
      </w:pPr>
    </w:p>
    <w:p w:rsidR="00866414" w:rsidRPr="00BE114F" w:rsidRDefault="00626D64" w:rsidP="00866414">
      <w:pPr>
        <w:pStyle w:val="NoSpacing"/>
        <w:jc w:val="center"/>
        <w:rPr>
          <w:b/>
        </w:rPr>
      </w:pPr>
      <w:r>
        <w:rPr>
          <w:b/>
        </w:rPr>
        <w:t>M</w:t>
      </w:r>
      <w:r w:rsidR="00154352">
        <w:rPr>
          <w:b/>
        </w:rPr>
        <w:t>uskegon County Convention and Visitors Bureau</w:t>
      </w:r>
    </w:p>
    <w:p w:rsidR="00866414" w:rsidRPr="00BE114F" w:rsidRDefault="00866414" w:rsidP="00866414">
      <w:pPr>
        <w:pStyle w:val="NoSpacing"/>
        <w:jc w:val="center"/>
        <w:rPr>
          <w:b/>
        </w:rPr>
      </w:pPr>
      <w:r w:rsidRPr="00BE114F">
        <w:rPr>
          <w:b/>
        </w:rPr>
        <w:t xml:space="preserve"> </w:t>
      </w:r>
      <w:r w:rsidR="00154352">
        <w:rPr>
          <w:b/>
        </w:rPr>
        <w:t xml:space="preserve">Upstairs </w:t>
      </w:r>
      <w:r w:rsidRPr="00BE114F">
        <w:rPr>
          <w:b/>
        </w:rPr>
        <w:t>Conference Room</w:t>
      </w:r>
    </w:p>
    <w:p w:rsidR="00866414" w:rsidRPr="00BE114F" w:rsidRDefault="00154352" w:rsidP="00866414">
      <w:pPr>
        <w:pStyle w:val="NoSpacing"/>
        <w:jc w:val="center"/>
        <w:rPr>
          <w:b/>
        </w:rPr>
      </w:pPr>
      <w:r>
        <w:rPr>
          <w:b/>
        </w:rPr>
        <w:t>610</w:t>
      </w:r>
      <w:r w:rsidR="00866414" w:rsidRPr="00BE114F">
        <w:rPr>
          <w:b/>
        </w:rPr>
        <w:t xml:space="preserve"> W. Western Avenue</w:t>
      </w:r>
    </w:p>
    <w:p w:rsidR="00866414" w:rsidRPr="00BE114F" w:rsidRDefault="00866414" w:rsidP="00866414">
      <w:pPr>
        <w:pStyle w:val="NoSpacing"/>
        <w:jc w:val="center"/>
        <w:rPr>
          <w:b/>
        </w:rPr>
      </w:pPr>
      <w:r>
        <w:rPr>
          <w:b/>
        </w:rPr>
        <w:t>Muskegon, MI</w:t>
      </w:r>
      <w:r w:rsidRPr="00BE114F">
        <w:rPr>
          <w:b/>
        </w:rPr>
        <w:t xml:space="preserve">  49440</w:t>
      </w:r>
    </w:p>
    <w:p w:rsidR="00974AAD" w:rsidRPr="00FA318E" w:rsidRDefault="00974AAD" w:rsidP="00974AAD">
      <w:pPr>
        <w:jc w:val="center"/>
        <w:rPr>
          <w:rFonts w:ascii="Calibri" w:hAnsi="Calibri" w:cs="Franklin Gothic Book"/>
          <w:smallCaps/>
          <w:sz w:val="20"/>
          <w:szCs w:val="20"/>
        </w:rPr>
      </w:pPr>
      <w:r w:rsidRPr="00FA318E">
        <w:rPr>
          <w:rFonts w:ascii="Calibri" w:hAnsi="Calibri" w:cs="Franklin Gothic Book"/>
          <w:smallCaps/>
          <w:sz w:val="20"/>
          <w:szCs w:val="20"/>
        </w:rPr>
        <w:t>_____________________________________</w:t>
      </w:r>
    </w:p>
    <w:p w:rsidR="00880425" w:rsidRDefault="00880425" w:rsidP="00C74F9D">
      <w:pPr>
        <w:jc w:val="center"/>
        <w:rPr>
          <w:rFonts w:ascii="Calibri" w:hAnsi="Calibri"/>
          <w:b/>
        </w:rPr>
      </w:pPr>
    </w:p>
    <w:p w:rsidR="00C74F9D" w:rsidRDefault="005566FE" w:rsidP="00C74F9D">
      <w:pPr>
        <w:jc w:val="center"/>
        <w:rPr>
          <w:rFonts w:ascii="Calibri" w:hAnsi="Calibri"/>
          <w:b/>
        </w:rPr>
      </w:pPr>
      <w:r>
        <w:rPr>
          <w:rFonts w:ascii="Calibri" w:hAnsi="Calibri"/>
          <w:b/>
        </w:rPr>
        <w:t>MINUTES</w:t>
      </w:r>
      <w:r w:rsidR="00C74F9D" w:rsidRPr="00292A82">
        <w:rPr>
          <w:rFonts w:ascii="Calibri" w:hAnsi="Calibri"/>
          <w:b/>
        </w:rPr>
        <w:t xml:space="preserve"> </w:t>
      </w:r>
    </w:p>
    <w:p w:rsidR="00802748" w:rsidRDefault="00802748" w:rsidP="00802748">
      <w:pPr>
        <w:rPr>
          <w:rFonts w:ascii="Calibri" w:hAnsi="Calibri"/>
          <w:b/>
        </w:rPr>
      </w:pPr>
    </w:p>
    <w:p w:rsidR="00D858FB" w:rsidRDefault="00802748" w:rsidP="00D858FB">
      <w:pPr>
        <w:contextualSpacing/>
        <w:jc w:val="both"/>
        <w:rPr>
          <w:rFonts w:asciiTheme="minorHAnsi" w:hAnsiTheme="minorHAnsi" w:cs="Arial"/>
          <w:sz w:val="20"/>
          <w:szCs w:val="20"/>
        </w:rPr>
      </w:pPr>
      <w:r w:rsidRPr="00DC542D">
        <w:rPr>
          <w:rFonts w:asciiTheme="minorHAnsi" w:hAnsiTheme="minorHAnsi" w:cs="Arial"/>
          <w:b/>
          <w:sz w:val="20"/>
          <w:szCs w:val="20"/>
        </w:rPr>
        <w:t>Attending</w:t>
      </w:r>
      <w:r w:rsidRPr="00DC542D">
        <w:rPr>
          <w:rFonts w:asciiTheme="minorHAnsi" w:hAnsiTheme="minorHAnsi" w:cs="Arial"/>
          <w:sz w:val="20"/>
          <w:szCs w:val="20"/>
        </w:rPr>
        <w:t>:</w:t>
      </w:r>
      <w:r w:rsidR="00D858FB">
        <w:rPr>
          <w:rFonts w:asciiTheme="minorHAnsi" w:hAnsiTheme="minorHAnsi" w:cs="Arial"/>
          <w:sz w:val="20"/>
          <w:szCs w:val="20"/>
        </w:rPr>
        <w:t xml:space="preserve"> Judy Kell, </w:t>
      </w:r>
      <w:r w:rsidRPr="00DC542D">
        <w:rPr>
          <w:rFonts w:asciiTheme="minorHAnsi" w:hAnsiTheme="minorHAnsi" w:cs="Arial"/>
          <w:sz w:val="20"/>
          <w:szCs w:val="20"/>
        </w:rPr>
        <w:t>Muskegon Community Health Project – CoC Coordinator, Virginia Tay</w:t>
      </w:r>
      <w:r w:rsidR="004B77F8">
        <w:rPr>
          <w:rFonts w:asciiTheme="minorHAnsi" w:hAnsiTheme="minorHAnsi" w:cs="Arial"/>
          <w:sz w:val="20"/>
          <w:szCs w:val="20"/>
        </w:rPr>
        <w:t>lor, Community</w:t>
      </w:r>
      <w:r w:rsidR="00D858FB">
        <w:rPr>
          <w:rFonts w:asciiTheme="minorHAnsi" w:hAnsiTheme="minorHAnsi" w:cs="Arial"/>
          <w:sz w:val="20"/>
          <w:szCs w:val="20"/>
        </w:rPr>
        <w:t>, Sarah Rinsema-Sybenga</w:t>
      </w:r>
      <w:r w:rsidR="0063269E">
        <w:rPr>
          <w:rFonts w:asciiTheme="minorHAnsi" w:hAnsiTheme="minorHAnsi" w:cs="Arial"/>
          <w:sz w:val="20"/>
          <w:szCs w:val="20"/>
        </w:rPr>
        <w:t>, Community enCompass, Miranda</w:t>
      </w:r>
      <w:r w:rsidR="00C27328">
        <w:rPr>
          <w:rFonts w:asciiTheme="minorHAnsi" w:hAnsiTheme="minorHAnsi" w:cs="Arial"/>
          <w:sz w:val="20"/>
          <w:szCs w:val="20"/>
        </w:rPr>
        <w:t xml:space="preserve"> Broadbent, HMIS Administrator, Michael Ramsey, McClees Clinic</w:t>
      </w:r>
    </w:p>
    <w:p w:rsidR="00C27328" w:rsidRPr="00DC542D" w:rsidRDefault="00C27328" w:rsidP="00D858FB">
      <w:pPr>
        <w:contextualSpacing/>
        <w:jc w:val="both"/>
        <w:rPr>
          <w:rFonts w:asciiTheme="minorHAnsi" w:hAnsiTheme="minorHAnsi"/>
          <w:b/>
        </w:rPr>
      </w:pPr>
    </w:p>
    <w:p w:rsidR="00974AAD" w:rsidRPr="00DC542D" w:rsidRDefault="00974AAD" w:rsidP="00974AAD">
      <w:pPr>
        <w:rPr>
          <w:rFonts w:asciiTheme="minorHAnsi" w:hAnsiTheme="minorHAnsi" w:cs="Franklin Gothic Book"/>
          <w:b/>
          <w:bCs/>
          <w:sz w:val="20"/>
          <w:szCs w:val="20"/>
        </w:rPr>
      </w:pPr>
      <w:r w:rsidRPr="00DC542D">
        <w:rPr>
          <w:rFonts w:asciiTheme="minorHAnsi" w:hAnsiTheme="minorHAnsi" w:cs="Franklin Gothic Book"/>
          <w:b/>
          <w:bCs/>
          <w:sz w:val="20"/>
          <w:szCs w:val="20"/>
        </w:rPr>
        <w:t>Call to Order</w:t>
      </w:r>
    </w:p>
    <w:p w:rsidR="004D41F7" w:rsidRPr="00DC542D" w:rsidRDefault="004D41F7" w:rsidP="00974AAD">
      <w:pPr>
        <w:rPr>
          <w:rFonts w:asciiTheme="minorHAnsi" w:hAnsiTheme="minorHAnsi" w:cs="Franklin Gothic Book"/>
          <w:b/>
          <w:bCs/>
          <w:sz w:val="20"/>
          <w:szCs w:val="20"/>
        </w:rPr>
      </w:pPr>
    </w:p>
    <w:p w:rsidR="00974AAD" w:rsidRPr="00DC542D" w:rsidRDefault="005566FE" w:rsidP="00974AAD">
      <w:pPr>
        <w:rPr>
          <w:rFonts w:asciiTheme="minorHAnsi" w:hAnsiTheme="minorHAnsi" w:cs="Franklin Gothic Book"/>
          <w:sz w:val="20"/>
          <w:szCs w:val="20"/>
        </w:rPr>
      </w:pPr>
      <w:r w:rsidRPr="00DC542D">
        <w:rPr>
          <w:rFonts w:asciiTheme="minorHAnsi" w:hAnsiTheme="minorHAnsi" w:cs="Franklin Gothic Book"/>
          <w:sz w:val="20"/>
          <w:szCs w:val="20"/>
        </w:rPr>
        <w:t>The me</w:t>
      </w:r>
      <w:r w:rsidR="00F9335D">
        <w:rPr>
          <w:rFonts w:asciiTheme="minorHAnsi" w:hAnsiTheme="minorHAnsi" w:cs="Franklin Gothic Book"/>
          <w:sz w:val="20"/>
          <w:szCs w:val="20"/>
        </w:rPr>
        <w:t xml:space="preserve">eting was called to order at </w:t>
      </w:r>
      <w:r w:rsidR="00691653">
        <w:rPr>
          <w:rFonts w:asciiTheme="minorHAnsi" w:hAnsiTheme="minorHAnsi" w:cs="Franklin Gothic Book"/>
          <w:sz w:val="20"/>
          <w:szCs w:val="20"/>
        </w:rPr>
        <w:t>9</w:t>
      </w:r>
      <w:r w:rsidR="00F9335D">
        <w:rPr>
          <w:rFonts w:asciiTheme="minorHAnsi" w:hAnsiTheme="minorHAnsi" w:cs="Franklin Gothic Book"/>
          <w:sz w:val="20"/>
          <w:szCs w:val="20"/>
        </w:rPr>
        <w:t>:</w:t>
      </w:r>
      <w:r w:rsidR="00691653">
        <w:rPr>
          <w:rFonts w:asciiTheme="minorHAnsi" w:hAnsiTheme="minorHAnsi" w:cs="Franklin Gothic Book"/>
          <w:sz w:val="20"/>
          <w:szCs w:val="20"/>
        </w:rPr>
        <w:t>0</w:t>
      </w:r>
      <w:r w:rsidRPr="00DC542D">
        <w:rPr>
          <w:rFonts w:asciiTheme="minorHAnsi" w:hAnsiTheme="minorHAnsi" w:cs="Franklin Gothic Book"/>
          <w:sz w:val="20"/>
          <w:szCs w:val="20"/>
        </w:rPr>
        <w:t>5 am.</w:t>
      </w:r>
    </w:p>
    <w:p w:rsidR="005566FE" w:rsidRPr="00DC542D" w:rsidRDefault="005566FE" w:rsidP="00974AAD">
      <w:pPr>
        <w:rPr>
          <w:rFonts w:asciiTheme="minorHAnsi" w:hAnsiTheme="minorHAnsi" w:cs="Franklin Gothic Book"/>
          <w:sz w:val="20"/>
          <w:szCs w:val="20"/>
        </w:rPr>
      </w:pPr>
    </w:p>
    <w:p w:rsidR="00974AAD" w:rsidRPr="00DC542D" w:rsidRDefault="00974AAD" w:rsidP="00974AAD">
      <w:pPr>
        <w:rPr>
          <w:rFonts w:asciiTheme="minorHAnsi" w:hAnsiTheme="minorHAnsi" w:cs="Franklin Gothic Book"/>
          <w:b/>
          <w:bCs/>
          <w:sz w:val="20"/>
          <w:szCs w:val="20"/>
        </w:rPr>
      </w:pPr>
      <w:r w:rsidRPr="00DC542D">
        <w:rPr>
          <w:rFonts w:asciiTheme="minorHAnsi" w:hAnsiTheme="minorHAnsi" w:cs="Franklin Gothic Book"/>
          <w:b/>
          <w:bCs/>
          <w:sz w:val="20"/>
          <w:szCs w:val="20"/>
        </w:rPr>
        <w:t>Agenda Item</w:t>
      </w:r>
    </w:p>
    <w:p w:rsidR="00B66A19" w:rsidRPr="00DC542D" w:rsidRDefault="00B66A19" w:rsidP="00D25748">
      <w:pPr>
        <w:jc w:val="both"/>
        <w:rPr>
          <w:rFonts w:asciiTheme="minorHAnsi" w:hAnsiTheme="minorHAnsi" w:cs="Franklin Gothic Book"/>
          <w:b/>
          <w:bCs/>
          <w:sz w:val="20"/>
          <w:szCs w:val="20"/>
        </w:rPr>
      </w:pPr>
    </w:p>
    <w:p w:rsidR="00974AAD" w:rsidRPr="00DC542D" w:rsidRDefault="005566FE" w:rsidP="00D25748">
      <w:pPr>
        <w:jc w:val="both"/>
        <w:rPr>
          <w:rFonts w:asciiTheme="minorHAnsi" w:hAnsiTheme="minorHAnsi" w:cs="Segoe UI"/>
          <w:sz w:val="20"/>
          <w:szCs w:val="20"/>
        </w:rPr>
      </w:pPr>
      <w:r w:rsidRPr="00DC542D">
        <w:rPr>
          <w:rFonts w:asciiTheme="minorHAnsi" w:hAnsiTheme="minorHAnsi" w:cs="Segoe UI"/>
          <w:sz w:val="20"/>
          <w:szCs w:val="20"/>
        </w:rPr>
        <w:t xml:space="preserve">Approval of minutes of </w:t>
      </w:r>
      <w:r w:rsidR="00691653">
        <w:rPr>
          <w:rFonts w:asciiTheme="minorHAnsi" w:hAnsiTheme="minorHAnsi" w:cs="Segoe UI"/>
          <w:sz w:val="20"/>
          <w:szCs w:val="20"/>
        </w:rPr>
        <w:t>May 15, 2017</w:t>
      </w:r>
    </w:p>
    <w:p w:rsidR="00B66A19" w:rsidRPr="00DC542D" w:rsidRDefault="00B66A19" w:rsidP="00D25748">
      <w:pPr>
        <w:jc w:val="both"/>
        <w:rPr>
          <w:rFonts w:asciiTheme="minorHAnsi" w:hAnsiTheme="minorHAnsi" w:cs="Franklin Gothic Book"/>
          <w:sz w:val="20"/>
          <w:szCs w:val="20"/>
        </w:rPr>
      </w:pPr>
    </w:p>
    <w:p w:rsidR="00E01ED5" w:rsidRDefault="004B77F8" w:rsidP="00D25748">
      <w:pPr>
        <w:jc w:val="both"/>
        <w:rPr>
          <w:rFonts w:asciiTheme="minorHAnsi" w:hAnsiTheme="minorHAnsi" w:cs="Arial"/>
          <w:sz w:val="20"/>
          <w:szCs w:val="20"/>
        </w:rPr>
      </w:pPr>
      <w:r>
        <w:rPr>
          <w:rFonts w:asciiTheme="minorHAnsi" w:hAnsiTheme="minorHAnsi" w:cs="Arial"/>
          <w:sz w:val="20"/>
          <w:szCs w:val="20"/>
        </w:rPr>
        <w:t xml:space="preserve">A </w:t>
      </w:r>
      <w:r w:rsidR="00D858FB">
        <w:rPr>
          <w:rFonts w:asciiTheme="minorHAnsi" w:hAnsiTheme="minorHAnsi" w:cs="Arial"/>
          <w:sz w:val="20"/>
          <w:szCs w:val="20"/>
        </w:rPr>
        <w:t>motion</w:t>
      </w:r>
      <w:r w:rsidR="00691653">
        <w:rPr>
          <w:rFonts w:asciiTheme="minorHAnsi" w:hAnsiTheme="minorHAnsi" w:cs="Arial"/>
          <w:sz w:val="20"/>
          <w:szCs w:val="20"/>
        </w:rPr>
        <w:t xml:space="preserve"> was made by Ms. </w:t>
      </w:r>
      <w:r w:rsidR="0066022B">
        <w:rPr>
          <w:rFonts w:asciiTheme="minorHAnsi" w:hAnsiTheme="minorHAnsi" w:cs="Arial"/>
          <w:sz w:val="20"/>
          <w:szCs w:val="20"/>
        </w:rPr>
        <w:t>Rinsema-Sybenga</w:t>
      </w:r>
      <w:r w:rsidR="00691653">
        <w:rPr>
          <w:rFonts w:asciiTheme="minorHAnsi" w:hAnsiTheme="minorHAnsi" w:cs="Arial"/>
          <w:sz w:val="20"/>
          <w:szCs w:val="20"/>
        </w:rPr>
        <w:t xml:space="preserve"> and seconded by Mr. Ramsey</w:t>
      </w:r>
      <w:r w:rsidR="00B66A19" w:rsidRPr="00DC542D">
        <w:rPr>
          <w:rFonts w:asciiTheme="minorHAnsi" w:hAnsiTheme="minorHAnsi" w:cs="Arial"/>
          <w:sz w:val="20"/>
          <w:szCs w:val="20"/>
        </w:rPr>
        <w:t xml:space="preserve"> to</w:t>
      </w:r>
      <w:r>
        <w:rPr>
          <w:rFonts w:asciiTheme="minorHAnsi" w:hAnsiTheme="minorHAnsi" w:cs="Arial"/>
          <w:sz w:val="20"/>
          <w:szCs w:val="20"/>
        </w:rPr>
        <w:t xml:space="preserve"> a</w:t>
      </w:r>
      <w:r w:rsidR="00E01ED5">
        <w:rPr>
          <w:rFonts w:asciiTheme="minorHAnsi" w:hAnsiTheme="minorHAnsi" w:cs="Arial"/>
          <w:sz w:val="20"/>
          <w:szCs w:val="20"/>
        </w:rPr>
        <w:t xml:space="preserve">pprove the minutes of </w:t>
      </w:r>
    </w:p>
    <w:p w:rsidR="00E4620F" w:rsidRDefault="00691653" w:rsidP="00D25748">
      <w:pPr>
        <w:jc w:val="both"/>
        <w:rPr>
          <w:rFonts w:asciiTheme="minorHAnsi" w:hAnsiTheme="minorHAnsi" w:cs="Arial"/>
          <w:sz w:val="20"/>
          <w:szCs w:val="20"/>
        </w:rPr>
      </w:pPr>
      <w:r>
        <w:rPr>
          <w:rFonts w:asciiTheme="minorHAnsi" w:hAnsiTheme="minorHAnsi" w:cs="Arial"/>
          <w:sz w:val="20"/>
          <w:szCs w:val="20"/>
        </w:rPr>
        <w:t>May 15</w:t>
      </w:r>
      <w:r w:rsidR="00B66A19" w:rsidRPr="00DC542D">
        <w:rPr>
          <w:rFonts w:asciiTheme="minorHAnsi" w:hAnsiTheme="minorHAnsi" w:cs="Arial"/>
          <w:sz w:val="20"/>
          <w:szCs w:val="20"/>
        </w:rPr>
        <w:t>, 201</w:t>
      </w:r>
      <w:r w:rsidR="004B77F8">
        <w:rPr>
          <w:rFonts w:asciiTheme="minorHAnsi" w:hAnsiTheme="minorHAnsi" w:cs="Arial"/>
          <w:sz w:val="20"/>
          <w:szCs w:val="20"/>
        </w:rPr>
        <w:t>7</w:t>
      </w:r>
      <w:r w:rsidR="00B66A19" w:rsidRPr="00DC542D">
        <w:rPr>
          <w:rFonts w:asciiTheme="minorHAnsi" w:hAnsiTheme="minorHAnsi" w:cs="Arial"/>
          <w:sz w:val="20"/>
          <w:szCs w:val="20"/>
        </w:rPr>
        <w:t xml:space="preserve"> as submitted.  The motion passed.</w:t>
      </w:r>
      <w:r>
        <w:rPr>
          <w:rFonts w:asciiTheme="minorHAnsi" w:hAnsiTheme="minorHAnsi" w:cs="Arial"/>
          <w:sz w:val="20"/>
          <w:szCs w:val="20"/>
        </w:rPr>
        <w:t xml:space="preserve">  </w:t>
      </w:r>
    </w:p>
    <w:p w:rsidR="00D310F5" w:rsidRDefault="00D310F5" w:rsidP="00D25748">
      <w:pPr>
        <w:jc w:val="both"/>
        <w:rPr>
          <w:rFonts w:ascii="Calibri" w:hAnsi="Calibri" w:cs="Segoe UI"/>
          <w:b/>
          <w:sz w:val="20"/>
          <w:szCs w:val="20"/>
        </w:rPr>
      </w:pPr>
    </w:p>
    <w:p w:rsidR="00974AAD" w:rsidRDefault="00974AAD" w:rsidP="00974AAD">
      <w:pPr>
        <w:rPr>
          <w:rFonts w:ascii="Calibri" w:hAnsi="Calibri" w:cs="Franklin Gothic Book"/>
          <w:b/>
          <w:bCs/>
          <w:sz w:val="20"/>
          <w:szCs w:val="20"/>
        </w:rPr>
      </w:pPr>
      <w:r w:rsidRPr="00F408E8">
        <w:rPr>
          <w:rFonts w:ascii="Calibri" w:hAnsi="Calibri" w:cs="Franklin Gothic Book"/>
          <w:b/>
          <w:bCs/>
          <w:sz w:val="20"/>
          <w:szCs w:val="20"/>
        </w:rPr>
        <w:t>Agenda Item</w:t>
      </w:r>
    </w:p>
    <w:p w:rsidR="004B77F8" w:rsidRDefault="004B77F8" w:rsidP="00974AAD">
      <w:pPr>
        <w:rPr>
          <w:rFonts w:ascii="Calibri" w:hAnsi="Calibri" w:cs="Franklin Gothic Book"/>
          <w:b/>
          <w:bCs/>
          <w:sz w:val="20"/>
          <w:szCs w:val="20"/>
        </w:rPr>
      </w:pPr>
    </w:p>
    <w:p w:rsidR="00691653" w:rsidRDefault="00691653" w:rsidP="00974AAD">
      <w:pPr>
        <w:rPr>
          <w:rFonts w:ascii="Calibri" w:hAnsi="Calibri" w:cs="Franklin Gothic Book"/>
          <w:bCs/>
          <w:sz w:val="20"/>
          <w:szCs w:val="20"/>
        </w:rPr>
      </w:pPr>
      <w:r>
        <w:rPr>
          <w:rFonts w:ascii="Calibri" w:hAnsi="Calibri" w:cs="Franklin Gothic Book"/>
          <w:bCs/>
          <w:sz w:val="20"/>
          <w:szCs w:val="20"/>
        </w:rPr>
        <w:t>ESG Allocation</w:t>
      </w:r>
    </w:p>
    <w:p w:rsidR="00D310F5" w:rsidRDefault="00D310F5" w:rsidP="00D310F5">
      <w:pPr>
        <w:rPr>
          <w:rFonts w:ascii="Calibri" w:hAnsi="Calibri" w:cs="Segoe UI"/>
          <w:sz w:val="20"/>
          <w:szCs w:val="20"/>
        </w:rPr>
      </w:pPr>
    </w:p>
    <w:p w:rsidR="00295C98" w:rsidRPr="00D310F5" w:rsidRDefault="00D310F5" w:rsidP="0066022B">
      <w:pPr>
        <w:jc w:val="both"/>
        <w:rPr>
          <w:rFonts w:ascii="Calibri" w:hAnsi="Calibri" w:cs="Segoe UI"/>
          <w:sz w:val="20"/>
          <w:szCs w:val="20"/>
        </w:rPr>
      </w:pPr>
      <w:r>
        <w:rPr>
          <w:rFonts w:ascii="Calibri" w:hAnsi="Calibri" w:cs="Segoe UI"/>
          <w:sz w:val="20"/>
          <w:szCs w:val="20"/>
        </w:rPr>
        <w:t xml:space="preserve">Ms. Kell reported that </w:t>
      </w:r>
      <w:r w:rsidR="00295C98" w:rsidRPr="00D310F5">
        <w:rPr>
          <w:rFonts w:ascii="Calibri" w:hAnsi="Calibri" w:cs="Segoe UI"/>
          <w:sz w:val="20"/>
          <w:szCs w:val="20"/>
        </w:rPr>
        <w:t xml:space="preserve">EWP will not be using the remainder of the outreach money.  </w:t>
      </w:r>
      <w:r>
        <w:rPr>
          <w:rFonts w:ascii="Calibri" w:hAnsi="Calibri" w:cs="Segoe UI"/>
          <w:sz w:val="20"/>
          <w:szCs w:val="20"/>
        </w:rPr>
        <w:t xml:space="preserve">She has been in contact with MSHDA and we will be allowed to change the allocation as long as the Executive Committee approves it.  Once it is approved, Ms. Kell will contact MSHDA and let them know that the Executive Committee is supporting the re-allocation.  </w:t>
      </w:r>
      <w:r w:rsidR="00295C98" w:rsidRPr="00D310F5">
        <w:rPr>
          <w:rFonts w:ascii="Calibri" w:hAnsi="Calibri" w:cs="Segoe UI"/>
          <w:sz w:val="20"/>
          <w:szCs w:val="20"/>
        </w:rPr>
        <w:t xml:space="preserve">We are requesting approval </w:t>
      </w:r>
      <w:r w:rsidR="0066022B" w:rsidRPr="00D310F5">
        <w:rPr>
          <w:rFonts w:ascii="Calibri" w:hAnsi="Calibri" w:cs="Segoe UI"/>
          <w:sz w:val="20"/>
          <w:szCs w:val="20"/>
        </w:rPr>
        <w:t>of a</w:t>
      </w:r>
      <w:r w:rsidR="00295C98" w:rsidRPr="00D310F5">
        <w:rPr>
          <w:rFonts w:ascii="Calibri" w:hAnsi="Calibri" w:cs="Segoe UI"/>
          <w:sz w:val="20"/>
          <w:szCs w:val="20"/>
        </w:rPr>
        <w:t xml:space="preserve"> re-allocation of those funds to homeless prevention and rapid re-housing so that the funds can be spent by September 30, 2017</w:t>
      </w:r>
    </w:p>
    <w:p w:rsidR="00295C98" w:rsidRDefault="00295C98" w:rsidP="0066022B">
      <w:pPr>
        <w:pStyle w:val="ListParagraph"/>
        <w:ind w:left="1447"/>
        <w:jc w:val="both"/>
        <w:rPr>
          <w:rFonts w:ascii="Calibri" w:hAnsi="Calibri" w:cs="Segoe UI"/>
          <w:sz w:val="20"/>
          <w:szCs w:val="20"/>
        </w:rPr>
      </w:pPr>
    </w:p>
    <w:p w:rsidR="00295C98" w:rsidRPr="00337738" w:rsidRDefault="00295C98" w:rsidP="0066022B">
      <w:pPr>
        <w:ind w:left="1440" w:firstLine="720"/>
        <w:jc w:val="both"/>
        <w:rPr>
          <w:rFonts w:asciiTheme="minorHAnsi" w:hAnsiTheme="minorHAnsi"/>
          <w:sz w:val="20"/>
          <w:szCs w:val="20"/>
        </w:rPr>
      </w:pPr>
      <w:r w:rsidRPr="00337738">
        <w:rPr>
          <w:rFonts w:asciiTheme="minorHAnsi" w:hAnsiTheme="minorHAnsi"/>
          <w:sz w:val="20"/>
          <w:szCs w:val="20"/>
        </w:rPr>
        <w:t>$2,100 for Homeless Prevention Leasing Assistance</w:t>
      </w:r>
    </w:p>
    <w:p w:rsidR="00295C98" w:rsidRDefault="00295C98" w:rsidP="0066022B">
      <w:pPr>
        <w:ind w:left="1440" w:firstLine="720"/>
        <w:jc w:val="both"/>
        <w:rPr>
          <w:rFonts w:asciiTheme="minorHAnsi" w:hAnsiTheme="minorHAnsi"/>
          <w:sz w:val="20"/>
          <w:szCs w:val="20"/>
        </w:rPr>
      </w:pPr>
      <w:r w:rsidRPr="00337738">
        <w:rPr>
          <w:rFonts w:asciiTheme="minorHAnsi" w:hAnsiTheme="minorHAnsi"/>
          <w:sz w:val="20"/>
          <w:szCs w:val="20"/>
        </w:rPr>
        <w:t>$5,181 for Rapid Rehousing Leasing Assistance</w:t>
      </w:r>
    </w:p>
    <w:p w:rsidR="00D310F5" w:rsidRDefault="00D310F5" w:rsidP="0066022B">
      <w:pPr>
        <w:jc w:val="both"/>
        <w:rPr>
          <w:rFonts w:asciiTheme="minorHAnsi" w:hAnsiTheme="minorHAnsi"/>
          <w:sz w:val="20"/>
          <w:szCs w:val="20"/>
        </w:rPr>
      </w:pPr>
    </w:p>
    <w:p w:rsidR="00D310F5" w:rsidRPr="00337738" w:rsidRDefault="00D310F5" w:rsidP="0066022B">
      <w:pPr>
        <w:jc w:val="both"/>
        <w:rPr>
          <w:rFonts w:asciiTheme="minorHAnsi" w:hAnsiTheme="minorHAnsi"/>
          <w:sz w:val="20"/>
          <w:szCs w:val="20"/>
        </w:rPr>
      </w:pPr>
      <w:r>
        <w:rPr>
          <w:rFonts w:asciiTheme="minorHAnsi" w:hAnsiTheme="minorHAnsi"/>
          <w:sz w:val="20"/>
          <w:szCs w:val="20"/>
        </w:rPr>
        <w:t>A motion was made by Mr. Ramsey to approve the re-allocation of the funds and to notify MSHDA of this change.  The motion was seconded by Ms. Kell.  The motion was approved.</w:t>
      </w:r>
    </w:p>
    <w:p w:rsidR="00B66A19" w:rsidRDefault="00F159CC" w:rsidP="00974AAD">
      <w:pPr>
        <w:rPr>
          <w:rFonts w:ascii="Calibri" w:hAnsi="Calibri" w:cs="Franklin Gothic Book"/>
          <w:bCs/>
          <w:sz w:val="20"/>
          <w:szCs w:val="20"/>
        </w:rPr>
      </w:pPr>
      <w:r>
        <w:rPr>
          <w:rFonts w:ascii="Calibri" w:hAnsi="Calibri" w:cs="Franklin Gothic Book"/>
          <w:bCs/>
          <w:sz w:val="20"/>
          <w:szCs w:val="20"/>
        </w:rPr>
        <w:t xml:space="preserve"> </w:t>
      </w:r>
    </w:p>
    <w:p w:rsidR="00D858FB" w:rsidRPr="00F408E8" w:rsidRDefault="00D858FB" w:rsidP="00974AAD">
      <w:pPr>
        <w:rPr>
          <w:rFonts w:ascii="Calibri" w:hAnsi="Calibri" w:cs="Franklin Gothic Book"/>
          <w:b/>
          <w:bCs/>
          <w:sz w:val="20"/>
          <w:szCs w:val="20"/>
        </w:rPr>
      </w:pPr>
    </w:p>
    <w:p w:rsidR="00D310F5" w:rsidRDefault="00D310F5" w:rsidP="00E4620F">
      <w:pPr>
        <w:rPr>
          <w:rFonts w:ascii="Calibri" w:hAnsi="Calibri" w:cs="Franklin Gothic Book"/>
          <w:b/>
          <w:bCs/>
          <w:sz w:val="20"/>
          <w:szCs w:val="20"/>
        </w:rPr>
      </w:pPr>
    </w:p>
    <w:p w:rsidR="00D310F5" w:rsidRDefault="00D310F5" w:rsidP="00E4620F">
      <w:pPr>
        <w:rPr>
          <w:rFonts w:ascii="Calibri" w:hAnsi="Calibri" w:cs="Franklin Gothic Book"/>
          <w:b/>
          <w:bCs/>
          <w:sz w:val="20"/>
          <w:szCs w:val="20"/>
        </w:rPr>
      </w:pPr>
    </w:p>
    <w:p w:rsidR="00D310F5" w:rsidRDefault="00D310F5" w:rsidP="00E4620F">
      <w:pPr>
        <w:rPr>
          <w:rFonts w:ascii="Calibri" w:hAnsi="Calibri" w:cs="Franklin Gothic Book"/>
          <w:b/>
          <w:bCs/>
          <w:sz w:val="20"/>
          <w:szCs w:val="20"/>
        </w:rPr>
      </w:pPr>
    </w:p>
    <w:p w:rsidR="00D310F5" w:rsidRDefault="00D310F5" w:rsidP="00E4620F">
      <w:pPr>
        <w:rPr>
          <w:rFonts w:ascii="Calibri" w:hAnsi="Calibri" w:cs="Franklin Gothic Book"/>
          <w:b/>
          <w:bCs/>
          <w:sz w:val="20"/>
          <w:szCs w:val="20"/>
        </w:rPr>
      </w:pPr>
    </w:p>
    <w:p w:rsidR="00E4620F" w:rsidRDefault="00E4620F" w:rsidP="00E4620F">
      <w:pPr>
        <w:rPr>
          <w:rFonts w:ascii="Calibri" w:hAnsi="Calibri" w:cs="Franklin Gothic Book"/>
          <w:b/>
          <w:bCs/>
          <w:sz w:val="20"/>
          <w:szCs w:val="20"/>
        </w:rPr>
      </w:pPr>
      <w:r>
        <w:rPr>
          <w:rFonts w:ascii="Calibri" w:hAnsi="Calibri" w:cs="Franklin Gothic Book"/>
          <w:b/>
          <w:bCs/>
          <w:sz w:val="20"/>
          <w:szCs w:val="20"/>
        </w:rPr>
        <w:lastRenderedPageBreak/>
        <w:t>Agenda Item</w:t>
      </w:r>
    </w:p>
    <w:p w:rsidR="00E4620F" w:rsidRDefault="00E4620F" w:rsidP="00E4620F">
      <w:pPr>
        <w:rPr>
          <w:rFonts w:ascii="Calibri" w:hAnsi="Calibri" w:cs="Franklin Gothic Book"/>
          <w:b/>
          <w:bCs/>
          <w:sz w:val="20"/>
          <w:szCs w:val="20"/>
        </w:rPr>
      </w:pPr>
    </w:p>
    <w:p w:rsidR="004319A2" w:rsidRDefault="00D310F5" w:rsidP="004319A2">
      <w:pPr>
        <w:rPr>
          <w:rFonts w:ascii="Calibri" w:hAnsi="Calibri" w:cs="Franklin Gothic Book"/>
          <w:bCs/>
          <w:sz w:val="20"/>
          <w:szCs w:val="20"/>
        </w:rPr>
      </w:pPr>
      <w:r>
        <w:rPr>
          <w:rFonts w:ascii="Calibri" w:hAnsi="Calibri" w:cs="Franklin Gothic Book"/>
          <w:bCs/>
          <w:sz w:val="20"/>
          <w:szCs w:val="20"/>
        </w:rPr>
        <w:t>ESG Policy</w:t>
      </w:r>
    </w:p>
    <w:p w:rsidR="00D310F5" w:rsidRDefault="00D310F5" w:rsidP="004319A2">
      <w:pPr>
        <w:rPr>
          <w:rFonts w:ascii="Calibri" w:hAnsi="Calibri" w:cs="Franklin Gothic Book"/>
          <w:bCs/>
          <w:sz w:val="20"/>
          <w:szCs w:val="20"/>
        </w:rPr>
      </w:pPr>
    </w:p>
    <w:p w:rsidR="00D310F5" w:rsidRDefault="00D310F5" w:rsidP="0066022B">
      <w:pPr>
        <w:jc w:val="both"/>
        <w:rPr>
          <w:rFonts w:ascii="Calibri" w:hAnsi="Calibri" w:cs="Franklin Gothic Book"/>
          <w:bCs/>
          <w:sz w:val="20"/>
          <w:szCs w:val="20"/>
        </w:rPr>
      </w:pPr>
      <w:r>
        <w:rPr>
          <w:rFonts w:ascii="Calibri" w:hAnsi="Calibri" w:cs="Franklin Gothic Book"/>
          <w:bCs/>
          <w:sz w:val="20"/>
          <w:szCs w:val="20"/>
        </w:rPr>
        <w:t xml:space="preserve">Ms. Kell reported that the members of the Strategy and Planning Committee had a lengthy and vibrant conversation regarding some of the aspects of the ESG program.  Specifically, there was a desire to request that </w:t>
      </w:r>
      <w:r w:rsidR="0066022B">
        <w:rPr>
          <w:rFonts w:ascii="Calibri" w:hAnsi="Calibri" w:cs="Franklin Gothic Book"/>
          <w:bCs/>
          <w:sz w:val="20"/>
          <w:szCs w:val="20"/>
        </w:rPr>
        <w:t>clients,</w:t>
      </w:r>
      <w:r>
        <w:rPr>
          <w:rFonts w:ascii="Calibri" w:hAnsi="Calibri" w:cs="Franklin Gothic Book"/>
          <w:bCs/>
          <w:sz w:val="20"/>
          <w:szCs w:val="20"/>
        </w:rPr>
        <w:t xml:space="preserve"> who had the ability to pay a percentage of the rent, would be requested to do so as is the case in many other areas of the State of Michigan.  In addition, there was discussion about the need to ensure that there was ESG funds available throughout the year.  The Strategy and Planning Committee is recommending the adoption of the ESG policy that was attached to the agenda.  Ms. Rinsema-Sybenga moved and Ms. Broadbent supported the motion to adopt the policy effective June 19, 2017.  The motion carried.</w:t>
      </w:r>
    </w:p>
    <w:p w:rsidR="00D310F5" w:rsidRDefault="00D310F5" w:rsidP="0066022B">
      <w:pPr>
        <w:jc w:val="both"/>
        <w:rPr>
          <w:rFonts w:ascii="Calibri" w:hAnsi="Calibri" w:cs="Franklin Gothic Book"/>
          <w:bCs/>
          <w:sz w:val="20"/>
          <w:szCs w:val="20"/>
        </w:rPr>
      </w:pPr>
    </w:p>
    <w:p w:rsidR="002B47DB" w:rsidRPr="00B75655" w:rsidRDefault="002B47DB" w:rsidP="0066022B">
      <w:pPr>
        <w:jc w:val="both"/>
        <w:rPr>
          <w:rFonts w:ascii="Calibri" w:hAnsi="Calibri" w:cs="Franklin Gothic Book"/>
          <w:b/>
          <w:bCs/>
          <w:sz w:val="20"/>
          <w:szCs w:val="20"/>
        </w:rPr>
      </w:pPr>
      <w:r w:rsidRPr="00B75655">
        <w:rPr>
          <w:rFonts w:ascii="Calibri" w:hAnsi="Calibri" w:cs="Franklin Gothic Book"/>
          <w:b/>
          <w:bCs/>
          <w:sz w:val="20"/>
          <w:szCs w:val="20"/>
        </w:rPr>
        <w:t>Agenda Item</w:t>
      </w:r>
    </w:p>
    <w:p w:rsidR="002B47DB" w:rsidRDefault="002B47DB" w:rsidP="0066022B">
      <w:pPr>
        <w:jc w:val="both"/>
        <w:rPr>
          <w:rFonts w:ascii="Calibri" w:hAnsi="Calibri" w:cs="Franklin Gothic Book"/>
          <w:sz w:val="20"/>
          <w:szCs w:val="20"/>
        </w:rPr>
      </w:pPr>
    </w:p>
    <w:p w:rsidR="002B47DB" w:rsidRDefault="002B47DB" w:rsidP="0066022B">
      <w:pPr>
        <w:jc w:val="both"/>
        <w:rPr>
          <w:rFonts w:ascii="Calibri" w:hAnsi="Calibri" w:cs="Franklin Gothic Book"/>
          <w:sz w:val="20"/>
          <w:szCs w:val="20"/>
        </w:rPr>
      </w:pPr>
      <w:r>
        <w:rPr>
          <w:rFonts w:ascii="Calibri" w:hAnsi="Calibri" w:cs="Franklin Gothic Book"/>
          <w:sz w:val="20"/>
          <w:szCs w:val="20"/>
        </w:rPr>
        <w:t>Gaps Analysis</w:t>
      </w:r>
    </w:p>
    <w:p w:rsidR="002B47DB" w:rsidRDefault="002B47DB" w:rsidP="0066022B">
      <w:pPr>
        <w:jc w:val="both"/>
        <w:rPr>
          <w:rFonts w:ascii="Calibri" w:hAnsi="Calibri" w:cs="Franklin Gothic Book"/>
          <w:sz w:val="20"/>
          <w:szCs w:val="20"/>
        </w:rPr>
      </w:pPr>
    </w:p>
    <w:p w:rsidR="002B47DB" w:rsidRPr="00653553" w:rsidRDefault="002B47DB" w:rsidP="0066022B">
      <w:pPr>
        <w:jc w:val="both"/>
        <w:rPr>
          <w:rFonts w:ascii="Calibri" w:hAnsi="Calibri" w:cs="Franklin Gothic Book"/>
          <w:sz w:val="20"/>
          <w:szCs w:val="20"/>
        </w:rPr>
      </w:pPr>
      <w:r>
        <w:rPr>
          <w:rFonts w:ascii="Calibri" w:hAnsi="Calibri" w:cs="Franklin Gothic Book"/>
          <w:sz w:val="20"/>
          <w:szCs w:val="20"/>
        </w:rPr>
        <w:t>Ms. Broadbent presented the gaps analysis of the use of our existing beds in the community.  It appears that the beds are being used appropriately.  We will need to review this on an annual basis so that we can allocate our HUD funds to match the needs.</w:t>
      </w:r>
    </w:p>
    <w:p w:rsidR="002B47DB" w:rsidRDefault="002B47DB" w:rsidP="0066022B">
      <w:pPr>
        <w:ind w:left="1447"/>
        <w:jc w:val="both"/>
        <w:rPr>
          <w:rFonts w:ascii="Calibri" w:hAnsi="Calibri" w:cs="Franklin Gothic Book"/>
          <w:bCs/>
          <w:sz w:val="20"/>
          <w:szCs w:val="20"/>
        </w:rPr>
      </w:pPr>
    </w:p>
    <w:p w:rsidR="002B47DB" w:rsidRDefault="002B47DB" w:rsidP="0066022B">
      <w:pPr>
        <w:jc w:val="both"/>
        <w:rPr>
          <w:rFonts w:ascii="Calibri" w:hAnsi="Calibri" w:cs="Franklin Gothic Book"/>
          <w:b/>
          <w:bCs/>
          <w:sz w:val="20"/>
          <w:szCs w:val="20"/>
        </w:rPr>
      </w:pPr>
      <w:r w:rsidRPr="00F408E8">
        <w:rPr>
          <w:rFonts w:ascii="Calibri" w:hAnsi="Calibri" w:cs="Franklin Gothic Book"/>
          <w:b/>
          <w:bCs/>
          <w:sz w:val="20"/>
          <w:szCs w:val="20"/>
        </w:rPr>
        <w:t>Agenda Item</w:t>
      </w:r>
    </w:p>
    <w:p w:rsidR="002B47DB" w:rsidRDefault="002B47DB" w:rsidP="0066022B">
      <w:pPr>
        <w:jc w:val="both"/>
        <w:rPr>
          <w:rFonts w:ascii="Calibri" w:hAnsi="Calibri" w:cs="Franklin Gothic Book"/>
          <w:b/>
          <w:bCs/>
          <w:sz w:val="20"/>
          <w:szCs w:val="20"/>
        </w:rPr>
      </w:pPr>
    </w:p>
    <w:p w:rsidR="002B47DB" w:rsidRDefault="002B47DB" w:rsidP="0066022B">
      <w:pPr>
        <w:jc w:val="both"/>
        <w:rPr>
          <w:rFonts w:ascii="Calibri" w:hAnsi="Calibri" w:cs="Franklin Gothic Book"/>
          <w:bCs/>
          <w:sz w:val="20"/>
          <w:szCs w:val="20"/>
        </w:rPr>
      </w:pPr>
      <w:r w:rsidRPr="002B47DB">
        <w:rPr>
          <w:rFonts w:ascii="Calibri" w:hAnsi="Calibri" w:cs="Franklin Gothic Book"/>
          <w:bCs/>
          <w:sz w:val="20"/>
          <w:szCs w:val="20"/>
        </w:rPr>
        <w:t>Presentation on Policies and By-Laws</w:t>
      </w:r>
    </w:p>
    <w:p w:rsidR="0066022B" w:rsidRDefault="0066022B" w:rsidP="0066022B">
      <w:pPr>
        <w:jc w:val="both"/>
        <w:rPr>
          <w:rFonts w:ascii="Calibri" w:hAnsi="Calibri" w:cs="Franklin Gothic Book"/>
          <w:bCs/>
          <w:sz w:val="20"/>
          <w:szCs w:val="20"/>
        </w:rPr>
      </w:pPr>
    </w:p>
    <w:p w:rsidR="0066022B" w:rsidRPr="002B47DB" w:rsidRDefault="0066022B" w:rsidP="0066022B">
      <w:pPr>
        <w:jc w:val="both"/>
        <w:rPr>
          <w:rFonts w:ascii="Calibri" w:hAnsi="Calibri" w:cs="Franklin Gothic Book"/>
          <w:b/>
          <w:bCs/>
          <w:sz w:val="20"/>
          <w:szCs w:val="20"/>
        </w:rPr>
      </w:pPr>
      <w:r>
        <w:rPr>
          <w:rFonts w:ascii="Calibri" w:hAnsi="Calibri" w:cs="Franklin Gothic Book"/>
          <w:bCs/>
          <w:sz w:val="20"/>
          <w:szCs w:val="20"/>
        </w:rPr>
        <w:t>Mr. Peterson was unable to attend the meeting so this agenda item will be deferred until next month.</w:t>
      </w:r>
    </w:p>
    <w:p w:rsidR="002B47DB" w:rsidRPr="00E14429" w:rsidRDefault="002B47DB" w:rsidP="0066022B">
      <w:pPr>
        <w:pStyle w:val="ListParagraph"/>
        <w:ind w:left="1446"/>
        <w:jc w:val="both"/>
        <w:rPr>
          <w:rFonts w:ascii="Calibri" w:hAnsi="Calibri" w:cs="Franklin Gothic Book"/>
          <w:bCs/>
          <w:sz w:val="20"/>
          <w:szCs w:val="20"/>
        </w:rPr>
      </w:pPr>
    </w:p>
    <w:p w:rsidR="002B47DB" w:rsidRDefault="002B47DB" w:rsidP="0066022B">
      <w:pPr>
        <w:jc w:val="both"/>
        <w:rPr>
          <w:rFonts w:ascii="Calibri" w:hAnsi="Calibri" w:cs="Franklin Gothic Book"/>
          <w:b/>
          <w:bCs/>
          <w:sz w:val="20"/>
          <w:szCs w:val="20"/>
        </w:rPr>
      </w:pPr>
      <w:r w:rsidRPr="00F722CF">
        <w:rPr>
          <w:rFonts w:ascii="Calibri" w:hAnsi="Calibri" w:cs="Franklin Gothic Book"/>
          <w:b/>
          <w:bCs/>
          <w:sz w:val="20"/>
          <w:szCs w:val="20"/>
        </w:rPr>
        <w:t>Agenda Item</w:t>
      </w:r>
    </w:p>
    <w:p w:rsidR="002B47DB" w:rsidRDefault="002B47DB" w:rsidP="0066022B">
      <w:pPr>
        <w:jc w:val="both"/>
        <w:rPr>
          <w:rFonts w:ascii="Calibri" w:hAnsi="Calibri" w:cs="Franklin Gothic Book"/>
          <w:b/>
          <w:bCs/>
          <w:sz w:val="20"/>
          <w:szCs w:val="20"/>
        </w:rPr>
      </w:pPr>
    </w:p>
    <w:p w:rsidR="002B47DB" w:rsidRPr="0066022B" w:rsidRDefault="002B47DB" w:rsidP="0066022B">
      <w:pPr>
        <w:jc w:val="both"/>
        <w:rPr>
          <w:rFonts w:ascii="Calibri" w:hAnsi="Calibri" w:cs="Franklin Gothic Book"/>
          <w:b/>
          <w:bCs/>
          <w:sz w:val="20"/>
          <w:szCs w:val="20"/>
        </w:rPr>
      </w:pPr>
      <w:r w:rsidRPr="0066022B">
        <w:rPr>
          <w:rFonts w:ascii="Calibri" w:hAnsi="Calibri" w:cs="Franklin Gothic Book"/>
          <w:bCs/>
          <w:sz w:val="20"/>
          <w:szCs w:val="20"/>
        </w:rPr>
        <w:t xml:space="preserve">Report on Use of Community Foundation Funds </w:t>
      </w:r>
    </w:p>
    <w:p w:rsidR="002B47DB" w:rsidRPr="00C379DD" w:rsidRDefault="002B47DB" w:rsidP="0066022B">
      <w:pPr>
        <w:pStyle w:val="ListParagraph"/>
        <w:ind w:left="1447"/>
        <w:jc w:val="both"/>
        <w:rPr>
          <w:rFonts w:ascii="Calibri" w:hAnsi="Calibri" w:cs="Franklin Gothic Book"/>
          <w:b/>
          <w:bCs/>
          <w:sz w:val="20"/>
          <w:szCs w:val="20"/>
        </w:rPr>
      </w:pPr>
    </w:p>
    <w:p w:rsidR="00E01ED5" w:rsidRDefault="0066022B" w:rsidP="0066022B">
      <w:pPr>
        <w:jc w:val="both"/>
        <w:rPr>
          <w:rFonts w:asciiTheme="minorHAnsi" w:hAnsiTheme="minorHAnsi"/>
          <w:sz w:val="20"/>
          <w:szCs w:val="20"/>
        </w:rPr>
      </w:pPr>
      <w:r>
        <w:rPr>
          <w:rFonts w:asciiTheme="minorHAnsi" w:hAnsiTheme="minorHAnsi"/>
          <w:sz w:val="20"/>
          <w:szCs w:val="20"/>
        </w:rPr>
        <w:t>There was no expenditure of Community Foundation funds during the past month.</w:t>
      </w:r>
    </w:p>
    <w:p w:rsidR="00E01ED5" w:rsidRDefault="00E01ED5" w:rsidP="0066022B">
      <w:pPr>
        <w:jc w:val="both"/>
        <w:rPr>
          <w:rFonts w:asciiTheme="minorHAnsi" w:hAnsiTheme="minorHAnsi"/>
          <w:sz w:val="20"/>
          <w:szCs w:val="20"/>
        </w:rPr>
      </w:pPr>
    </w:p>
    <w:p w:rsidR="00E01ED5" w:rsidRDefault="0066022B" w:rsidP="0066022B">
      <w:pPr>
        <w:jc w:val="both"/>
        <w:rPr>
          <w:rFonts w:asciiTheme="minorHAnsi" w:hAnsiTheme="minorHAnsi"/>
          <w:b/>
          <w:sz w:val="20"/>
          <w:szCs w:val="20"/>
        </w:rPr>
      </w:pPr>
      <w:r>
        <w:rPr>
          <w:rFonts w:asciiTheme="minorHAnsi" w:hAnsiTheme="minorHAnsi"/>
          <w:b/>
          <w:sz w:val="20"/>
          <w:szCs w:val="20"/>
        </w:rPr>
        <w:t>Adjournment</w:t>
      </w:r>
    </w:p>
    <w:p w:rsidR="0066022B" w:rsidRDefault="0066022B" w:rsidP="0066022B">
      <w:pPr>
        <w:jc w:val="both"/>
        <w:rPr>
          <w:rFonts w:asciiTheme="minorHAnsi" w:hAnsiTheme="minorHAnsi"/>
          <w:b/>
          <w:sz w:val="20"/>
          <w:szCs w:val="20"/>
        </w:rPr>
      </w:pPr>
    </w:p>
    <w:p w:rsidR="0066022B" w:rsidRDefault="0066022B" w:rsidP="0066022B">
      <w:pPr>
        <w:jc w:val="both"/>
        <w:rPr>
          <w:rFonts w:asciiTheme="minorHAnsi" w:hAnsiTheme="minorHAnsi"/>
          <w:sz w:val="20"/>
          <w:szCs w:val="20"/>
        </w:rPr>
      </w:pPr>
      <w:r>
        <w:rPr>
          <w:rFonts w:asciiTheme="minorHAnsi" w:hAnsiTheme="minorHAnsi"/>
          <w:sz w:val="20"/>
          <w:szCs w:val="20"/>
        </w:rPr>
        <w:t>The meeting was adjourned at 10:05 am.</w:t>
      </w:r>
    </w:p>
    <w:p w:rsidR="0066022B" w:rsidRDefault="0066022B" w:rsidP="0066022B">
      <w:pPr>
        <w:jc w:val="both"/>
        <w:rPr>
          <w:rFonts w:asciiTheme="minorHAnsi" w:hAnsiTheme="minorHAnsi"/>
          <w:sz w:val="20"/>
          <w:szCs w:val="20"/>
        </w:rPr>
      </w:pPr>
    </w:p>
    <w:p w:rsidR="0066022B" w:rsidRDefault="0066022B" w:rsidP="0066022B">
      <w:pPr>
        <w:jc w:val="both"/>
        <w:rPr>
          <w:rFonts w:asciiTheme="minorHAnsi" w:hAnsiTheme="minorHAnsi"/>
          <w:sz w:val="20"/>
          <w:szCs w:val="20"/>
        </w:rPr>
      </w:pPr>
      <w:r>
        <w:rPr>
          <w:rFonts w:asciiTheme="minorHAnsi" w:hAnsiTheme="minorHAnsi"/>
          <w:sz w:val="20"/>
          <w:szCs w:val="20"/>
        </w:rPr>
        <w:t>Respectfully Submitted,</w:t>
      </w:r>
    </w:p>
    <w:p w:rsidR="0066022B" w:rsidRDefault="0066022B" w:rsidP="0066022B">
      <w:pPr>
        <w:jc w:val="both"/>
        <w:rPr>
          <w:rFonts w:asciiTheme="minorHAnsi" w:hAnsiTheme="minorHAnsi"/>
          <w:sz w:val="20"/>
          <w:szCs w:val="20"/>
        </w:rPr>
      </w:pPr>
    </w:p>
    <w:p w:rsidR="0066022B" w:rsidRDefault="0066022B" w:rsidP="0066022B">
      <w:pPr>
        <w:jc w:val="both"/>
        <w:rPr>
          <w:rFonts w:asciiTheme="minorHAnsi" w:hAnsiTheme="minorHAnsi"/>
          <w:sz w:val="20"/>
          <w:szCs w:val="20"/>
        </w:rPr>
      </w:pPr>
      <w:r>
        <w:rPr>
          <w:rFonts w:asciiTheme="minorHAnsi" w:hAnsiTheme="minorHAnsi"/>
          <w:sz w:val="20"/>
          <w:szCs w:val="20"/>
        </w:rPr>
        <w:t>Judith Kell</w:t>
      </w:r>
    </w:p>
    <w:p w:rsidR="0066022B" w:rsidRPr="0066022B" w:rsidRDefault="0066022B" w:rsidP="0066022B">
      <w:pPr>
        <w:jc w:val="both"/>
        <w:rPr>
          <w:rFonts w:asciiTheme="minorHAnsi" w:hAnsiTheme="minorHAnsi"/>
          <w:sz w:val="20"/>
          <w:szCs w:val="20"/>
        </w:rPr>
      </w:pPr>
      <w:r>
        <w:rPr>
          <w:rFonts w:asciiTheme="minorHAnsi" w:hAnsiTheme="minorHAnsi"/>
          <w:sz w:val="20"/>
          <w:szCs w:val="20"/>
        </w:rPr>
        <w:t>CoC Coordinator</w:t>
      </w:r>
    </w:p>
    <w:p w:rsidR="004319A2" w:rsidRPr="004319A2" w:rsidRDefault="004319A2" w:rsidP="0066022B">
      <w:pPr>
        <w:jc w:val="both"/>
        <w:rPr>
          <w:rFonts w:asciiTheme="minorHAnsi" w:hAnsiTheme="minorHAnsi" w:cs="Franklin Gothic Book"/>
          <w:bCs/>
          <w:sz w:val="20"/>
          <w:szCs w:val="20"/>
        </w:rPr>
      </w:pPr>
    </w:p>
    <w:p w:rsidR="0097766A" w:rsidRPr="0097766A" w:rsidRDefault="0097766A" w:rsidP="0066022B">
      <w:pPr>
        <w:jc w:val="both"/>
        <w:rPr>
          <w:rFonts w:ascii="Calibri" w:hAnsi="Calibri" w:cs="Franklin Gothic Book"/>
          <w:bCs/>
          <w:sz w:val="20"/>
          <w:szCs w:val="20"/>
        </w:rPr>
      </w:pPr>
    </w:p>
    <w:sectPr w:rsidR="0097766A" w:rsidRPr="009776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E5613"/>
    <w:multiLevelType w:val="hybridMultilevel"/>
    <w:tmpl w:val="D032BC4C"/>
    <w:lvl w:ilvl="0" w:tplc="04090001">
      <w:start w:val="1"/>
      <w:numFmt w:val="bullet"/>
      <w:lvlText w:val=""/>
      <w:lvlJc w:val="left"/>
      <w:pPr>
        <w:ind w:left="2167" w:hanging="360"/>
      </w:pPr>
      <w:rPr>
        <w:rFonts w:ascii="Symbol" w:hAnsi="Symbol"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1" w15:restartNumberingAfterBreak="0">
    <w:nsid w:val="155C2174"/>
    <w:multiLevelType w:val="hybridMultilevel"/>
    <w:tmpl w:val="4170BE4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2" w15:restartNumberingAfterBreak="0">
    <w:nsid w:val="16B002B8"/>
    <w:multiLevelType w:val="hybridMultilevel"/>
    <w:tmpl w:val="1D60680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193D6C35"/>
    <w:multiLevelType w:val="hybridMultilevel"/>
    <w:tmpl w:val="91F4DEC2"/>
    <w:lvl w:ilvl="0" w:tplc="04090001">
      <w:start w:val="1"/>
      <w:numFmt w:val="bullet"/>
      <w:lvlText w:val=""/>
      <w:lvlJc w:val="left"/>
      <w:pPr>
        <w:ind w:left="2167" w:hanging="360"/>
      </w:pPr>
      <w:rPr>
        <w:rFonts w:ascii="Symbol" w:hAnsi="Symbol" w:hint="default"/>
      </w:rPr>
    </w:lvl>
    <w:lvl w:ilvl="1" w:tplc="04090003">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4" w15:restartNumberingAfterBreak="0">
    <w:nsid w:val="194D5334"/>
    <w:multiLevelType w:val="hybridMultilevel"/>
    <w:tmpl w:val="8526808E"/>
    <w:lvl w:ilvl="0" w:tplc="04090001">
      <w:start w:val="1"/>
      <w:numFmt w:val="bullet"/>
      <w:lvlText w:val=""/>
      <w:lvlJc w:val="left"/>
      <w:pPr>
        <w:ind w:left="1807" w:hanging="360"/>
      </w:pPr>
      <w:rPr>
        <w:rFonts w:ascii="Symbol" w:hAnsi="Symbol"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5" w15:restartNumberingAfterBreak="0">
    <w:nsid w:val="2E27399B"/>
    <w:multiLevelType w:val="hybridMultilevel"/>
    <w:tmpl w:val="79424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5A54E0"/>
    <w:multiLevelType w:val="hybridMultilevel"/>
    <w:tmpl w:val="D39ECA54"/>
    <w:lvl w:ilvl="0" w:tplc="0409000D">
      <w:start w:val="1"/>
      <w:numFmt w:val="bullet"/>
      <w:lvlText w:val=""/>
      <w:lvlJc w:val="left"/>
      <w:pPr>
        <w:ind w:left="2167" w:hanging="360"/>
      </w:pPr>
      <w:rPr>
        <w:rFonts w:ascii="Wingdings" w:hAnsi="Wingdings"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7" w15:restartNumberingAfterBreak="0">
    <w:nsid w:val="367B5082"/>
    <w:multiLevelType w:val="hybridMultilevel"/>
    <w:tmpl w:val="1BC83A7E"/>
    <w:lvl w:ilvl="0" w:tplc="04090005">
      <w:start w:val="1"/>
      <w:numFmt w:val="bullet"/>
      <w:lvlText w:val=""/>
      <w:lvlJc w:val="left"/>
      <w:pPr>
        <w:tabs>
          <w:tab w:val="num" w:pos="1447"/>
        </w:tabs>
        <w:ind w:left="1447" w:hanging="360"/>
      </w:pPr>
      <w:rPr>
        <w:rFonts w:ascii="Wingdings" w:hAnsi="Wingdings" w:hint="default"/>
      </w:rPr>
    </w:lvl>
    <w:lvl w:ilvl="1" w:tplc="04090001">
      <w:start w:val="1"/>
      <w:numFmt w:val="bullet"/>
      <w:lvlText w:val=""/>
      <w:lvlJc w:val="left"/>
      <w:pPr>
        <w:tabs>
          <w:tab w:val="num" w:pos="2167"/>
        </w:tabs>
        <w:ind w:left="2167" w:hanging="360"/>
      </w:pPr>
      <w:rPr>
        <w:rFonts w:ascii="Symbol" w:hAnsi="Symbol" w:hint="default"/>
      </w:rPr>
    </w:lvl>
    <w:lvl w:ilvl="2" w:tplc="04090005">
      <w:start w:val="1"/>
      <w:numFmt w:val="bullet"/>
      <w:lvlText w:val=""/>
      <w:lvlJc w:val="left"/>
      <w:pPr>
        <w:tabs>
          <w:tab w:val="num" w:pos="2887"/>
        </w:tabs>
        <w:ind w:left="2887" w:hanging="360"/>
      </w:pPr>
      <w:rPr>
        <w:rFonts w:ascii="Wingdings" w:hAnsi="Wingdings" w:hint="default"/>
      </w:rPr>
    </w:lvl>
    <w:lvl w:ilvl="3" w:tplc="04090001">
      <w:start w:val="1"/>
      <w:numFmt w:val="bullet"/>
      <w:lvlText w:val=""/>
      <w:lvlJc w:val="left"/>
      <w:pPr>
        <w:tabs>
          <w:tab w:val="num" w:pos="3607"/>
        </w:tabs>
        <w:ind w:left="3607" w:hanging="360"/>
      </w:pPr>
      <w:rPr>
        <w:rFonts w:ascii="Symbol" w:hAnsi="Symbol" w:hint="default"/>
      </w:rPr>
    </w:lvl>
    <w:lvl w:ilvl="4" w:tplc="04090003">
      <w:start w:val="1"/>
      <w:numFmt w:val="bullet"/>
      <w:lvlText w:val="o"/>
      <w:lvlJc w:val="left"/>
      <w:pPr>
        <w:tabs>
          <w:tab w:val="num" w:pos="4327"/>
        </w:tabs>
        <w:ind w:left="4327" w:hanging="360"/>
      </w:pPr>
      <w:rPr>
        <w:rFonts w:ascii="Courier New" w:hAnsi="Courier New" w:hint="default"/>
      </w:rPr>
    </w:lvl>
    <w:lvl w:ilvl="5" w:tplc="04090005">
      <w:start w:val="1"/>
      <w:numFmt w:val="bullet"/>
      <w:lvlText w:val=""/>
      <w:lvlJc w:val="left"/>
      <w:pPr>
        <w:tabs>
          <w:tab w:val="num" w:pos="5047"/>
        </w:tabs>
        <w:ind w:left="5047" w:hanging="360"/>
      </w:pPr>
      <w:rPr>
        <w:rFonts w:ascii="Wingdings" w:hAnsi="Wingdings" w:hint="default"/>
      </w:rPr>
    </w:lvl>
    <w:lvl w:ilvl="6" w:tplc="04090001">
      <w:start w:val="1"/>
      <w:numFmt w:val="bullet"/>
      <w:lvlText w:val=""/>
      <w:lvlJc w:val="left"/>
      <w:pPr>
        <w:tabs>
          <w:tab w:val="num" w:pos="5767"/>
        </w:tabs>
        <w:ind w:left="5767" w:hanging="360"/>
      </w:pPr>
      <w:rPr>
        <w:rFonts w:ascii="Symbol" w:hAnsi="Symbol" w:hint="default"/>
      </w:rPr>
    </w:lvl>
    <w:lvl w:ilvl="7" w:tplc="04090003">
      <w:start w:val="1"/>
      <w:numFmt w:val="bullet"/>
      <w:lvlText w:val="o"/>
      <w:lvlJc w:val="left"/>
      <w:pPr>
        <w:tabs>
          <w:tab w:val="num" w:pos="6487"/>
        </w:tabs>
        <w:ind w:left="6487" w:hanging="360"/>
      </w:pPr>
      <w:rPr>
        <w:rFonts w:ascii="Courier New" w:hAnsi="Courier New" w:hint="default"/>
      </w:rPr>
    </w:lvl>
    <w:lvl w:ilvl="8" w:tplc="04090005">
      <w:start w:val="1"/>
      <w:numFmt w:val="bullet"/>
      <w:lvlText w:val=""/>
      <w:lvlJc w:val="left"/>
      <w:pPr>
        <w:tabs>
          <w:tab w:val="num" w:pos="7207"/>
        </w:tabs>
        <w:ind w:left="7207" w:hanging="360"/>
      </w:pPr>
      <w:rPr>
        <w:rFonts w:ascii="Wingdings" w:hAnsi="Wingdings" w:hint="default"/>
      </w:rPr>
    </w:lvl>
  </w:abstractNum>
  <w:abstractNum w:abstractNumId="8" w15:restartNumberingAfterBreak="0">
    <w:nsid w:val="36AC2FF5"/>
    <w:multiLevelType w:val="hybridMultilevel"/>
    <w:tmpl w:val="8F1A4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66D67"/>
    <w:multiLevelType w:val="hybridMultilevel"/>
    <w:tmpl w:val="2EE0C806"/>
    <w:lvl w:ilvl="0" w:tplc="133C4B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DCE408C"/>
    <w:multiLevelType w:val="hybridMultilevel"/>
    <w:tmpl w:val="1FA8FBE6"/>
    <w:lvl w:ilvl="0" w:tplc="0409000D">
      <w:start w:val="1"/>
      <w:numFmt w:val="bullet"/>
      <w:lvlText w:val=""/>
      <w:lvlJc w:val="left"/>
      <w:pPr>
        <w:ind w:left="2167" w:hanging="360"/>
      </w:pPr>
      <w:rPr>
        <w:rFonts w:ascii="Wingdings" w:hAnsi="Wingdings"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11" w15:restartNumberingAfterBreak="0">
    <w:nsid w:val="77EE3F00"/>
    <w:multiLevelType w:val="hybridMultilevel"/>
    <w:tmpl w:val="658291DC"/>
    <w:lvl w:ilvl="0" w:tplc="0409000D">
      <w:start w:val="1"/>
      <w:numFmt w:val="bullet"/>
      <w:lvlText w:val=""/>
      <w:lvlJc w:val="left"/>
      <w:pPr>
        <w:ind w:left="2167" w:hanging="360"/>
      </w:pPr>
      <w:rPr>
        <w:rFonts w:ascii="Wingdings" w:hAnsi="Wingdings"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12" w15:restartNumberingAfterBreak="0">
    <w:nsid w:val="7A817B92"/>
    <w:multiLevelType w:val="hybridMultilevel"/>
    <w:tmpl w:val="DB54C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0"/>
  </w:num>
  <w:num w:numId="4">
    <w:abstractNumId w:val="11"/>
  </w:num>
  <w:num w:numId="5">
    <w:abstractNumId w:val="3"/>
  </w:num>
  <w:num w:numId="6">
    <w:abstractNumId w:val="10"/>
  </w:num>
  <w:num w:numId="7">
    <w:abstractNumId w:val="6"/>
  </w:num>
  <w:num w:numId="8">
    <w:abstractNumId w:val="2"/>
  </w:num>
  <w:num w:numId="9">
    <w:abstractNumId w:val="1"/>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AD"/>
    <w:rsid w:val="000A796F"/>
    <w:rsid w:val="000F5C7D"/>
    <w:rsid w:val="00103FD9"/>
    <w:rsid w:val="00154352"/>
    <w:rsid w:val="001C0F38"/>
    <w:rsid w:val="001D5CF9"/>
    <w:rsid w:val="00236373"/>
    <w:rsid w:val="00292A82"/>
    <w:rsid w:val="00295C98"/>
    <w:rsid w:val="002B47DB"/>
    <w:rsid w:val="003E2C81"/>
    <w:rsid w:val="004319A2"/>
    <w:rsid w:val="004B2636"/>
    <w:rsid w:val="004B77F8"/>
    <w:rsid w:val="004D41F7"/>
    <w:rsid w:val="00545956"/>
    <w:rsid w:val="005566FE"/>
    <w:rsid w:val="00596428"/>
    <w:rsid w:val="005A78A9"/>
    <w:rsid w:val="005D4B69"/>
    <w:rsid w:val="00607AC4"/>
    <w:rsid w:val="00626D64"/>
    <w:rsid w:val="0063269E"/>
    <w:rsid w:val="00653553"/>
    <w:rsid w:val="00654E69"/>
    <w:rsid w:val="00655AFB"/>
    <w:rsid w:val="0066022B"/>
    <w:rsid w:val="00691653"/>
    <w:rsid w:val="006C0684"/>
    <w:rsid w:val="00764882"/>
    <w:rsid w:val="0076776E"/>
    <w:rsid w:val="00802748"/>
    <w:rsid w:val="00866414"/>
    <w:rsid w:val="00880425"/>
    <w:rsid w:val="00884A5F"/>
    <w:rsid w:val="00906AC7"/>
    <w:rsid w:val="00923ECA"/>
    <w:rsid w:val="00974AAD"/>
    <w:rsid w:val="0097766A"/>
    <w:rsid w:val="00A158C3"/>
    <w:rsid w:val="00A74336"/>
    <w:rsid w:val="00B5173D"/>
    <w:rsid w:val="00B64577"/>
    <w:rsid w:val="00B66A19"/>
    <w:rsid w:val="00BF1932"/>
    <w:rsid w:val="00C14DD1"/>
    <w:rsid w:val="00C27328"/>
    <w:rsid w:val="00C74F9D"/>
    <w:rsid w:val="00D25748"/>
    <w:rsid w:val="00D310F5"/>
    <w:rsid w:val="00D32DAE"/>
    <w:rsid w:val="00D33A50"/>
    <w:rsid w:val="00D35174"/>
    <w:rsid w:val="00D858FB"/>
    <w:rsid w:val="00DC542D"/>
    <w:rsid w:val="00DE72BC"/>
    <w:rsid w:val="00E01AC1"/>
    <w:rsid w:val="00E01ED5"/>
    <w:rsid w:val="00E4620F"/>
    <w:rsid w:val="00EC34C7"/>
    <w:rsid w:val="00EE059F"/>
    <w:rsid w:val="00F159CC"/>
    <w:rsid w:val="00F25216"/>
    <w:rsid w:val="00F37C77"/>
    <w:rsid w:val="00F408E8"/>
    <w:rsid w:val="00F47DAF"/>
    <w:rsid w:val="00F9335D"/>
    <w:rsid w:val="00FC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5E9BE17-58E4-4680-80A3-A09C7C5E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A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AAD"/>
    <w:rPr>
      <w:rFonts w:ascii="Tahoma" w:hAnsi="Tahoma" w:cs="Tahoma"/>
      <w:sz w:val="16"/>
      <w:szCs w:val="16"/>
    </w:rPr>
  </w:style>
  <w:style w:type="character" w:customStyle="1" w:styleId="BalloonTextChar">
    <w:name w:val="Balloon Text Char"/>
    <w:basedOn w:val="DefaultParagraphFont"/>
    <w:link w:val="BalloonText"/>
    <w:uiPriority w:val="99"/>
    <w:semiHidden/>
    <w:rsid w:val="00974AAD"/>
    <w:rPr>
      <w:rFonts w:ascii="Tahoma" w:eastAsia="Times New Roman" w:hAnsi="Tahoma" w:cs="Tahoma"/>
      <w:sz w:val="16"/>
      <w:szCs w:val="16"/>
    </w:rPr>
  </w:style>
  <w:style w:type="paragraph" w:styleId="ListParagraph">
    <w:name w:val="List Paragraph"/>
    <w:basedOn w:val="Normal"/>
    <w:uiPriority w:val="34"/>
    <w:qFormat/>
    <w:rsid w:val="00292A82"/>
    <w:pPr>
      <w:ind w:left="720"/>
      <w:contextualSpacing/>
    </w:pPr>
  </w:style>
  <w:style w:type="paragraph" w:styleId="NoSpacing">
    <w:name w:val="No Spacing"/>
    <w:uiPriority w:val="1"/>
    <w:qFormat/>
    <w:rsid w:val="001C0F38"/>
    <w:pPr>
      <w:spacing w:after="0" w:line="240" w:lineRule="auto"/>
    </w:pPr>
  </w:style>
  <w:style w:type="paragraph" w:customStyle="1" w:styleId="Default">
    <w:name w:val="Default"/>
    <w:rsid w:val="00B6457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DA5B-C04E-477F-9E1B-E96AE13D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Stevi B. Riel</dc:creator>
  <cp:lastModifiedBy>Miranda Broadbent</cp:lastModifiedBy>
  <cp:revision>2</cp:revision>
  <cp:lastPrinted>2017-04-14T15:22:00Z</cp:lastPrinted>
  <dcterms:created xsi:type="dcterms:W3CDTF">2017-07-20T16:21:00Z</dcterms:created>
  <dcterms:modified xsi:type="dcterms:W3CDTF">2017-07-20T16:21:00Z</dcterms:modified>
</cp:coreProperties>
</file>